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76" w:rsidRDefault="00666E33">
      <w:pPr>
        <w:spacing w:line="900" w:lineRule="exact"/>
        <w:jc w:val="center"/>
        <w:rPr>
          <w:rFonts w:ascii="华文中宋" w:eastAsia="华文中宋" w:hAnsi="华文中宋" w:cs="华文中宋"/>
          <w:b/>
          <w:color w:val="FF0000"/>
          <w:w w:val="103"/>
          <w:sz w:val="84"/>
          <w:szCs w:val="44"/>
        </w:rPr>
      </w:pPr>
      <w:bookmarkStart w:id="0" w:name="_GoBack"/>
      <w:bookmarkEnd w:id="0"/>
      <w:r>
        <w:rPr>
          <w:rFonts w:ascii="华文中宋" w:eastAsia="华文中宋" w:hAnsi="华文中宋" w:cs="华文中宋" w:hint="eastAsia"/>
          <w:b/>
          <w:color w:val="FF0000"/>
          <w:w w:val="103"/>
          <w:sz w:val="84"/>
          <w:szCs w:val="44"/>
        </w:rPr>
        <w:t>宿迁市教育科学研究所</w:t>
      </w:r>
    </w:p>
    <w:p w:rsidR="00AF0176" w:rsidRDefault="00666E33">
      <w:pPr>
        <w:spacing w:line="900" w:lineRule="exact"/>
        <w:jc w:val="center"/>
        <w:rPr>
          <w:rFonts w:ascii="华文中宋" w:eastAsia="华文中宋" w:hAnsi="华文中宋" w:cs="华文中宋"/>
          <w:b/>
          <w:color w:val="000000"/>
          <w:sz w:val="32"/>
          <w:szCs w:val="44"/>
        </w:rPr>
      </w:pPr>
      <w:r>
        <w:rPr>
          <w:sz w:val="44"/>
        </w:rPr>
        <w:pict>
          <v:line id="LIN" o:spid="_x0000_s1026" style="position:absolute;left:0;text-align:left;z-index:251658240;mso-width-relative:page;mso-height-relative:page" from="-29.9pt,28.4pt" to="472.1pt,28.45pt" strokecolor="red" strokeweight="3pt"/>
        </w:pict>
      </w:r>
    </w:p>
    <w:p w:rsidR="00AF0176" w:rsidRDefault="00666E33">
      <w:pPr>
        <w:spacing w:line="60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关于组织参加</w:t>
      </w:r>
      <w:r>
        <w:rPr>
          <w:rFonts w:ascii="方正小标宋_GBK" w:eastAsia="方正小标宋_GBK" w:hAnsi="方正小标宋_GBK" w:cs="方正小标宋_GBK"/>
          <w:sz w:val="44"/>
          <w:szCs w:val="44"/>
        </w:rPr>
        <w:t>2020</w:t>
      </w:r>
      <w:r>
        <w:rPr>
          <w:rFonts w:ascii="方正小标宋_GBK" w:eastAsia="方正小标宋_GBK" w:hAnsi="方正小标宋_GBK" w:cs="方正小标宋_GBK" w:hint="eastAsia"/>
          <w:sz w:val="44"/>
          <w:szCs w:val="44"/>
        </w:rPr>
        <w:t>年全省中小学“师陶杯”</w:t>
      </w:r>
    </w:p>
    <w:p w:rsidR="00AF0176" w:rsidRDefault="00666E33">
      <w:pPr>
        <w:spacing w:line="60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教育科研论文评选活动的通知</w:t>
      </w:r>
    </w:p>
    <w:p w:rsidR="00AF0176" w:rsidRDefault="00666E33">
      <w:pPr>
        <w:spacing w:line="540" w:lineRule="exact"/>
        <w:jc w:val="center"/>
        <w:rPr>
          <w:rFonts w:ascii="华文中宋" w:eastAsia="华文中宋" w:hAnsi="华文中宋" w:cs="Times New Roman"/>
          <w:color w:val="000000"/>
          <w:sz w:val="44"/>
          <w:szCs w:val="44"/>
        </w:rPr>
      </w:pPr>
      <w:r>
        <w:t xml:space="preserve"> </w:t>
      </w:r>
    </w:p>
    <w:p w:rsidR="00AF0176" w:rsidRDefault="00666E33">
      <w:pPr>
        <w:pStyle w:val="2"/>
        <w:spacing w:after="0" w:line="520" w:lineRule="exact"/>
        <w:ind w:leftChars="0" w:left="0"/>
        <w:jc w:val="left"/>
        <w:rPr>
          <w:rFonts w:eastAsia="方正仿宋_GBK"/>
          <w:sz w:val="32"/>
          <w:szCs w:val="32"/>
        </w:rPr>
      </w:pPr>
      <w:r>
        <w:rPr>
          <w:rFonts w:eastAsia="方正仿宋_GBK" w:cs="方正仿宋_GBK" w:hint="eastAsia"/>
          <w:sz w:val="32"/>
          <w:szCs w:val="32"/>
        </w:rPr>
        <w:t>各县（区）教科室，宿迁经济技术开发区教育发展指导办公室，市湖滨新区教育局，洋河新区社会事业局，苏宿工业园区劳动保障和社会事业局，市直各学校：</w:t>
      </w:r>
    </w:p>
    <w:p w:rsidR="00AF0176" w:rsidRDefault="00666E33">
      <w:pPr>
        <w:pStyle w:val="2"/>
        <w:spacing w:after="0" w:line="520" w:lineRule="exact"/>
        <w:ind w:leftChars="0" w:left="0" w:firstLineChars="200" w:firstLine="640"/>
        <w:rPr>
          <w:rFonts w:eastAsia="方正仿宋_GBK"/>
          <w:sz w:val="32"/>
          <w:szCs w:val="32"/>
        </w:rPr>
      </w:pPr>
      <w:r>
        <w:rPr>
          <w:rFonts w:eastAsia="方正仿宋_GBK" w:cs="方正仿宋_GBK" w:hint="eastAsia"/>
          <w:sz w:val="32"/>
          <w:szCs w:val="32"/>
        </w:rPr>
        <w:t>为展示全市中小学教育科研成果，形成群众性教育科研热潮，促进广大教师教育科研素养提升，经研究，决定组织我市中小学教师参加</w:t>
      </w:r>
      <w:r>
        <w:rPr>
          <w:rFonts w:eastAsia="方正仿宋_GBK"/>
          <w:sz w:val="32"/>
          <w:szCs w:val="32"/>
        </w:rPr>
        <w:t>2020</w:t>
      </w:r>
      <w:r>
        <w:rPr>
          <w:rFonts w:eastAsia="方正仿宋_GBK" w:cs="方正仿宋_GBK" w:hint="eastAsia"/>
          <w:sz w:val="32"/>
          <w:szCs w:val="32"/>
        </w:rPr>
        <w:t>年江苏省</w:t>
      </w:r>
      <w:r>
        <w:rPr>
          <w:rFonts w:eastAsia="方正仿宋_GBK"/>
          <w:sz w:val="32"/>
          <w:szCs w:val="32"/>
        </w:rPr>
        <w:t>“</w:t>
      </w:r>
      <w:r>
        <w:rPr>
          <w:rFonts w:eastAsia="方正仿宋_GBK" w:cs="方正仿宋_GBK" w:hint="eastAsia"/>
          <w:sz w:val="32"/>
          <w:szCs w:val="32"/>
        </w:rPr>
        <w:t>师陶杯</w:t>
      </w:r>
      <w:r>
        <w:rPr>
          <w:rFonts w:eastAsia="方正仿宋_GBK"/>
          <w:sz w:val="32"/>
          <w:szCs w:val="32"/>
        </w:rPr>
        <w:t>”</w:t>
      </w:r>
      <w:r>
        <w:rPr>
          <w:rFonts w:eastAsia="方正仿宋_GBK" w:cs="方正仿宋_GBK" w:hint="eastAsia"/>
          <w:sz w:val="32"/>
          <w:szCs w:val="32"/>
        </w:rPr>
        <w:t>教育科研论文评选活动。现将有关事宜通知如下：</w:t>
      </w:r>
    </w:p>
    <w:p w:rsidR="00AF0176" w:rsidRDefault="00666E33">
      <w:pPr>
        <w:pStyle w:val="a7"/>
        <w:spacing w:before="0" w:beforeAutospacing="0" w:after="0" w:afterAutospacing="0" w:line="520" w:lineRule="exact"/>
        <w:ind w:firstLineChars="200" w:firstLine="640"/>
        <w:jc w:val="both"/>
        <w:rPr>
          <w:rFonts w:ascii="方正黑体_GBK" w:eastAsia="方正黑体_GBK" w:hAnsi="Times New Roman" w:cs="Times New Roman"/>
          <w:sz w:val="32"/>
          <w:szCs w:val="32"/>
        </w:rPr>
      </w:pPr>
      <w:r>
        <w:rPr>
          <w:rFonts w:ascii="Times New Roman" w:eastAsia="方正仿宋_GBK" w:hAnsi="Times New Roman" w:cs="Times New Roman"/>
          <w:sz w:val="32"/>
          <w:szCs w:val="32"/>
        </w:rPr>
        <w:t xml:space="preserve"> </w:t>
      </w:r>
      <w:r>
        <w:rPr>
          <w:rFonts w:ascii="方正黑体_GBK" w:eastAsia="方正黑体_GBK" w:hAnsi="Times New Roman" w:cs="方正黑体_GBK" w:hint="eastAsia"/>
          <w:sz w:val="32"/>
          <w:szCs w:val="32"/>
        </w:rPr>
        <w:t>一、参评对象</w:t>
      </w:r>
    </w:p>
    <w:p w:rsidR="00AF0176" w:rsidRDefault="00666E33">
      <w:pPr>
        <w:spacing w:line="5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全市在职中小学教师、教育行政管理人员和教育科研工作者。</w:t>
      </w:r>
    </w:p>
    <w:p w:rsidR="00AF0176" w:rsidRDefault="00666E33">
      <w:pPr>
        <w:spacing w:line="520" w:lineRule="exact"/>
        <w:jc w:val="both"/>
        <w:outlineLvl w:val="0"/>
        <w:rPr>
          <w:rFonts w:ascii="方正黑体_GBK" w:eastAsia="方正黑体_GBK" w:hAnsi="Times New Roman" w:cs="Times New Roman"/>
          <w:sz w:val="32"/>
          <w:szCs w:val="32"/>
        </w:rPr>
      </w:pPr>
      <w:r>
        <w:rPr>
          <w:rFonts w:ascii="Times New Roman" w:eastAsia="方正仿宋_GBK" w:hAnsi="Times New Roman" w:cs="Times New Roman"/>
          <w:sz w:val="32"/>
          <w:szCs w:val="32"/>
        </w:rPr>
        <w:t xml:space="preserve">    </w:t>
      </w:r>
      <w:r>
        <w:rPr>
          <w:rFonts w:ascii="方正黑体_GBK" w:eastAsia="方正黑体_GBK" w:hAnsi="Times New Roman" w:cs="方正黑体_GBK" w:hint="eastAsia"/>
          <w:sz w:val="32"/>
          <w:szCs w:val="32"/>
        </w:rPr>
        <w:t>二、论文主题</w:t>
      </w:r>
    </w:p>
    <w:p w:rsidR="00AF0176" w:rsidRDefault="00666E33">
      <w:pPr>
        <w:spacing w:line="5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基础教育领域风险的防范与化解</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参评论文要结合教育领域的风险点，围绕如何防范和化解教育风险，处理教育危机等展开论述，如可讲述新型冠状病毒感染的肺炎疫情下的教育教学故事、育人案例等及其启示，或结合线上教育教学过程中发现的新问题、找到的新路径、形成的新经验等撰写论文。</w:t>
      </w:r>
    </w:p>
    <w:p w:rsidR="00AF0176" w:rsidRDefault="00666E33">
      <w:pPr>
        <w:spacing w:line="520" w:lineRule="exact"/>
        <w:jc w:val="both"/>
        <w:outlineLvl w:val="0"/>
        <w:rPr>
          <w:rFonts w:ascii="方正黑体_GBK" w:eastAsia="方正黑体_GBK" w:hAnsi="Times New Roman" w:cs="Times New Roman"/>
          <w:sz w:val="32"/>
          <w:szCs w:val="32"/>
        </w:rPr>
      </w:pPr>
      <w:r>
        <w:rPr>
          <w:rFonts w:ascii="方正黑体_GBK" w:eastAsia="方正黑体_GBK" w:hAnsi="Times New Roman" w:cs="方正黑体_GBK"/>
          <w:sz w:val="32"/>
          <w:szCs w:val="32"/>
        </w:rPr>
        <w:t xml:space="preserve">    </w:t>
      </w:r>
      <w:r>
        <w:rPr>
          <w:rFonts w:ascii="方正黑体_GBK" w:eastAsia="方正黑体_GBK" w:hAnsi="Times New Roman" w:cs="方正黑体_GBK" w:hint="eastAsia"/>
          <w:sz w:val="32"/>
          <w:szCs w:val="32"/>
        </w:rPr>
        <w:t>三、参评要求</w:t>
      </w:r>
    </w:p>
    <w:p w:rsidR="00AF0176" w:rsidRDefault="00666E33">
      <w:pPr>
        <w:widowControl w:val="0"/>
        <w:tabs>
          <w:tab w:val="left" w:pos="0"/>
        </w:tabs>
        <w:overflowPunct w:val="0"/>
        <w:spacing w:line="5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 xml:space="preserve">1. </w:t>
      </w:r>
      <w:r>
        <w:rPr>
          <w:rFonts w:ascii="Times New Roman" w:eastAsia="方正仿宋_GBK" w:hAnsi="Times New Roman" w:cs="方正仿宋_GBK" w:hint="eastAsia"/>
          <w:sz w:val="32"/>
          <w:szCs w:val="32"/>
        </w:rPr>
        <w:t>体裁。参评论文的形式可以是围绕本次活动主题的教育基本理论探讨与宏观教育分析，也可以是个案研究、教育随笔、教育活动案例研究等，但都必须符合学术规范。论文要深入研究，注重实践，切忌泛泛而谈。严禁抄袭，一旦发现永久取消参评资格，并通报全省。往年已参加</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师陶杯</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评选并获奖的论文不得再次参评。已经公开发表的论文不得参评。</w:t>
      </w:r>
    </w:p>
    <w:p w:rsidR="00AF0176" w:rsidRDefault="00666E33">
      <w:pPr>
        <w:tabs>
          <w:tab w:val="left" w:pos="0"/>
        </w:tabs>
        <w:spacing w:line="5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格式。参评论文的电子档文件名称格式统一为：</w:t>
      </w:r>
      <w:r>
        <w:rPr>
          <w:rFonts w:ascii="Times New Roman" w:eastAsia="方正仿宋_GBK" w:hAnsi="Times New Roman" w:cs="Times New Roman"/>
          <w:sz w:val="32"/>
          <w:szCs w:val="32"/>
        </w:rPr>
        <w:t>“2020</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师陶杯</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宿迁市</w:t>
      </w:r>
      <w:r>
        <w:rPr>
          <w:rFonts w:ascii="Times New Roman" w:eastAsia="方正仿宋_GBK" w:hAnsi="Times New Roman" w:cs="Times New Roman"/>
          <w:sz w:val="32"/>
          <w:szCs w:val="32"/>
        </w:rPr>
        <w:t>XX</w:t>
      </w:r>
      <w:r>
        <w:rPr>
          <w:rFonts w:ascii="Times New Roman" w:eastAsia="方正仿宋_GBK" w:hAnsi="Times New Roman" w:cs="方正仿宋_GBK" w:hint="eastAsia"/>
          <w:sz w:val="32"/>
          <w:szCs w:val="32"/>
        </w:rPr>
        <w:t>参赛论文</w:t>
      </w:r>
      <w:r>
        <w:rPr>
          <w:rFonts w:ascii="Times New Roman" w:eastAsia="方正仿宋_GBK" w:hAnsi="Times New Roman" w:cs="Times New Roman"/>
          <w:sz w:val="32"/>
          <w:szCs w:val="32"/>
        </w:rPr>
        <w:t>XX”</w:t>
      </w:r>
      <w:r>
        <w:rPr>
          <w:rFonts w:ascii="Times New Roman" w:eastAsia="方正仿宋_GBK" w:hAnsi="Times New Roman" w:cs="方正仿宋_GBK" w:hint="eastAsia"/>
          <w:sz w:val="32"/>
          <w:szCs w:val="32"/>
        </w:rPr>
        <w:t>，具体填报方式见《参评论文明细表》（附件）备注栏。电子文档正文中请一律隐去个人信息（个人信息请提供给各市县</w:t>
      </w:r>
      <w:r>
        <w:rPr>
          <w:rFonts w:ascii="Times New Roman" w:eastAsia="方正仿宋_GBK" w:hAnsi="Times New Roman" w:cs="方正仿宋_GBK" w:hint="eastAsia"/>
          <w:sz w:val="32"/>
          <w:szCs w:val="32"/>
        </w:rPr>
        <w:t>区有关负责人，由其统一填写在《参评论文明细表》上）。正文前要有</w:t>
      </w:r>
      <w:r>
        <w:rPr>
          <w:rFonts w:ascii="Times New Roman" w:eastAsia="方正仿宋_GBK" w:hAnsi="Times New Roman" w:cs="Times New Roman"/>
          <w:sz w:val="32"/>
          <w:szCs w:val="32"/>
        </w:rPr>
        <w:t>200</w:t>
      </w:r>
      <w:r>
        <w:rPr>
          <w:rFonts w:ascii="Times New Roman" w:eastAsia="方正仿宋_GBK" w:hAnsi="Times New Roman" w:cs="方正仿宋_GBK" w:hint="eastAsia"/>
          <w:sz w:val="32"/>
          <w:szCs w:val="32"/>
        </w:rPr>
        <w:t>字以内的摘要和</w:t>
      </w:r>
      <w:r>
        <w:rPr>
          <w:rFonts w:ascii="Times New Roman" w:eastAsia="方正仿宋_GBK" w:hAnsi="Times New Roman" w:cs="Times New Roman"/>
          <w:sz w:val="32"/>
          <w:szCs w:val="32"/>
        </w:rPr>
        <w:t>3-5</w:t>
      </w:r>
      <w:r>
        <w:rPr>
          <w:rFonts w:ascii="Times New Roman" w:eastAsia="方正仿宋_GBK" w:hAnsi="Times New Roman" w:cs="方正仿宋_GBK" w:hint="eastAsia"/>
          <w:sz w:val="32"/>
          <w:szCs w:val="32"/>
        </w:rPr>
        <w:t>个关键词。引文要准确无误，注释统一用脚注，每页编号，按通用学术规范格式编写。文章格式设置为：标题三号宋体加粗，一级标题四号宋体加粗，正文五号宋体、行距固定值</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磅。论文篇幅在</w:t>
      </w:r>
      <w:r>
        <w:rPr>
          <w:rFonts w:ascii="Times New Roman" w:eastAsia="方正仿宋_GBK" w:hAnsi="Times New Roman" w:cs="Times New Roman"/>
          <w:sz w:val="32"/>
          <w:szCs w:val="32"/>
        </w:rPr>
        <w:t>5000</w:t>
      </w:r>
      <w:r>
        <w:rPr>
          <w:rFonts w:ascii="Times New Roman" w:eastAsia="方正仿宋_GBK" w:hAnsi="Times New Roman" w:cs="方正仿宋_GBK" w:hint="eastAsia"/>
          <w:sz w:val="32"/>
          <w:szCs w:val="32"/>
        </w:rPr>
        <w:t>字左右。</w:t>
      </w:r>
    </w:p>
    <w:p w:rsidR="00AF0176" w:rsidRDefault="00666E33">
      <w:pPr>
        <w:widowControl w:val="0"/>
        <w:tabs>
          <w:tab w:val="left" w:pos="0"/>
        </w:tabs>
        <w:overflowPunct w:val="0"/>
        <w:spacing w:line="520" w:lineRule="exact"/>
        <w:ind w:firstLineChars="200" w:firstLine="640"/>
        <w:jc w:val="both"/>
        <w:outlineLvl w:val="0"/>
        <w:rPr>
          <w:rFonts w:ascii="方正黑体_GBK" w:eastAsia="方正黑体_GBK" w:hAnsi="Times New Roman" w:cs="Times New Roman"/>
          <w:sz w:val="32"/>
          <w:szCs w:val="32"/>
        </w:rPr>
      </w:pPr>
      <w:r>
        <w:rPr>
          <w:rFonts w:ascii="方正黑体_GBK" w:eastAsia="方正黑体_GBK" w:hAnsi="Times New Roman" w:cs="方正黑体_GBK" w:hint="eastAsia"/>
          <w:sz w:val="32"/>
          <w:szCs w:val="32"/>
        </w:rPr>
        <w:t>四、组织申报</w:t>
      </w:r>
    </w:p>
    <w:p w:rsidR="00AF0176" w:rsidRDefault="00666E33">
      <w:pPr>
        <w:widowControl w:val="0"/>
        <w:tabs>
          <w:tab w:val="left" w:pos="0"/>
        </w:tabs>
        <w:overflowPunct w:val="0"/>
        <w:spacing w:line="520" w:lineRule="exact"/>
        <w:ind w:firstLineChars="200" w:firstLine="640"/>
        <w:jc w:val="both"/>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由各县、区、市直学校教科室组织本地（校）论文征集、评审、推荐工作。省分配我市</w:t>
      </w:r>
      <w:r>
        <w:rPr>
          <w:rFonts w:ascii="Times New Roman" w:eastAsia="方正仿宋_GBK" w:hAnsi="Times New Roman" w:cs="Times New Roman"/>
          <w:sz w:val="32"/>
          <w:szCs w:val="32"/>
        </w:rPr>
        <w:t>173</w:t>
      </w:r>
      <w:r>
        <w:rPr>
          <w:rFonts w:ascii="Times New Roman" w:eastAsia="方正仿宋_GBK" w:hAnsi="Times New Roman" w:cs="方正仿宋_GBK" w:hint="eastAsia"/>
          <w:sz w:val="32"/>
          <w:szCs w:val="32"/>
        </w:rPr>
        <w:t>篇，市按照</w:t>
      </w:r>
      <w:r>
        <w:rPr>
          <w:rFonts w:ascii="Times New Roman" w:eastAsia="方正仿宋_GBK" w:hAnsi="Times New Roman" w:cs="Times New Roman"/>
          <w:sz w:val="32"/>
          <w:szCs w:val="32"/>
        </w:rPr>
        <w:t>1.5</w:t>
      </w:r>
      <w:r>
        <w:rPr>
          <w:rFonts w:ascii="Times New Roman" w:eastAsia="方正仿宋_GBK" w:hAnsi="Times New Roman" w:cs="方正仿宋_GBK" w:hint="eastAsia"/>
          <w:sz w:val="32"/>
          <w:szCs w:val="32"/>
        </w:rPr>
        <w:t>倍的数量征集论文，即按照</w:t>
      </w:r>
      <w:r>
        <w:rPr>
          <w:rFonts w:ascii="Times New Roman" w:eastAsia="方正仿宋_GBK" w:hAnsi="Times New Roman" w:cs="Times New Roman"/>
          <w:sz w:val="32"/>
          <w:szCs w:val="32"/>
        </w:rPr>
        <w:t>260</w:t>
      </w:r>
      <w:r>
        <w:rPr>
          <w:rFonts w:ascii="Times New Roman" w:eastAsia="方正仿宋_GBK" w:hAnsi="Times New Roman" w:cs="方正仿宋_GBK" w:hint="eastAsia"/>
          <w:sz w:val="32"/>
          <w:szCs w:val="32"/>
        </w:rPr>
        <w:t>篇指标分配。根据各县区中小学教师数（专任教师总数的</w:t>
      </w:r>
      <w:r>
        <w:rPr>
          <w:rFonts w:ascii="Times New Roman" w:eastAsia="方正仿宋_GBK" w:hAnsi="Times New Roman" w:cs="Times New Roman"/>
          <w:sz w:val="32"/>
          <w:szCs w:val="32"/>
        </w:rPr>
        <w:t>0.45%</w:t>
      </w:r>
      <w:r>
        <w:rPr>
          <w:rFonts w:ascii="Times New Roman" w:eastAsia="方正仿宋_GBK" w:hAnsi="Times New Roman" w:cs="方正仿宋_GBK" w:hint="eastAsia"/>
          <w:sz w:val="32"/>
          <w:szCs w:val="32"/>
        </w:rPr>
        <w:t>）分配如下：市直</w:t>
      </w:r>
      <w:r>
        <w:rPr>
          <w:rFonts w:ascii="Times New Roman" w:eastAsia="方正仿宋_GBK" w:hAnsi="Times New Roman" w:cs="Times New Roman"/>
          <w:sz w:val="32"/>
          <w:szCs w:val="32"/>
        </w:rPr>
        <w:t>32</w:t>
      </w:r>
      <w:r>
        <w:rPr>
          <w:rFonts w:ascii="Times New Roman" w:eastAsia="方正仿宋_GBK" w:hAnsi="Times New Roman" w:cs="方正仿宋_GBK" w:hint="eastAsia"/>
          <w:sz w:val="32"/>
          <w:szCs w:val="32"/>
        </w:rPr>
        <w:t>篇，经济开发区，湖滨新区，洋河新区各</w:t>
      </w:r>
      <w:r>
        <w:rPr>
          <w:rFonts w:ascii="Times New Roman" w:eastAsia="方正仿宋_GBK" w:hAnsi="Times New Roman" w:cs="Times New Roman"/>
          <w:sz w:val="32"/>
          <w:szCs w:val="32"/>
        </w:rPr>
        <w:t>7-8</w:t>
      </w:r>
      <w:r>
        <w:rPr>
          <w:rFonts w:ascii="Times New Roman" w:eastAsia="方正仿宋_GBK" w:hAnsi="Times New Roman" w:cs="方正仿宋_GBK" w:hint="eastAsia"/>
          <w:sz w:val="32"/>
          <w:szCs w:val="32"/>
        </w:rPr>
        <w:t>篇，苏宿工业园区</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篇；宿城区</w:t>
      </w:r>
      <w:r>
        <w:rPr>
          <w:rFonts w:ascii="Times New Roman" w:eastAsia="方正仿宋_GBK" w:hAnsi="Times New Roman" w:cs="Times New Roman"/>
          <w:sz w:val="32"/>
          <w:szCs w:val="32"/>
        </w:rPr>
        <w:t>30</w:t>
      </w:r>
      <w:r>
        <w:rPr>
          <w:rFonts w:ascii="Times New Roman" w:eastAsia="方正仿宋_GBK" w:hAnsi="Times New Roman" w:cs="方正仿宋_GBK" w:hint="eastAsia"/>
          <w:sz w:val="32"/>
          <w:szCs w:val="32"/>
        </w:rPr>
        <w:t>篇，宿豫区</w:t>
      </w:r>
      <w:r>
        <w:rPr>
          <w:rFonts w:ascii="Times New Roman" w:eastAsia="方正仿宋_GBK" w:hAnsi="Times New Roman" w:cs="Times New Roman"/>
          <w:sz w:val="32"/>
          <w:szCs w:val="32"/>
        </w:rPr>
        <w:t>22</w:t>
      </w:r>
      <w:r>
        <w:rPr>
          <w:rFonts w:ascii="Times New Roman" w:eastAsia="方正仿宋_GBK" w:hAnsi="Times New Roman" w:cs="方正仿宋_GBK" w:hint="eastAsia"/>
          <w:sz w:val="32"/>
          <w:szCs w:val="32"/>
        </w:rPr>
        <w:t>；沭阳县</w:t>
      </w:r>
      <w:r>
        <w:rPr>
          <w:rFonts w:ascii="Times New Roman" w:eastAsia="方正仿宋_GBK" w:hAnsi="Times New Roman" w:cs="Times New Roman"/>
          <w:sz w:val="32"/>
          <w:szCs w:val="32"/>
        </w:rPr>
        <w:t>60</w:t>
      </w:r>
      <w:r>
        <w:rPr>
          <w:rFonts w:ascii="Times New Roman" w:eastAsia="方正仿宋_GBK" w:hAnsi="Times New Roman" w:cs="方正仿宋_GBK" w:hint="eastAsia"/>
          <w:sz w:val="32"/>
          <w:szCs w:val="32"/>
        </w:rPr>
        <w:t>篇；泗洪县</w:t>
      </w:r>
      <w:r>
        <w:rPr>
          <w:rFonts w:ascii="Times New Roman" w:eastAsia="方正仿宋_GBK" w:hAnsi="Times New Roman" w:cs="Times New Roman"/>
          <w:sz w:val="32"/>
          <w:szCs w:val="32"/>
        </w:rPr>
        <w:t>50</w:t>
      </w:r>
      <w:r>
        <w:rPr>
          <w:rFonts w:ascii="Times New Roman" w:eastAsia="方正仿宋_GBK" w:hAnsi="Times New Roman" w:cs="方正仿宋_GBK" w:hint="eastAsia"/>
          <w:sz w:val="32"/>
          <w:szCs w:val="32"/>
        </w:rPr>
        <w:t>篇；泗阳县</w:t>
      </w:r>
      <w:r>
        <w:rPr>
          <w:rFonts w:ascii="Times New Roman" w:eastAsia="方正仿宋_GBK" w:hAnsi="Times New Roman" w:cs="Times New Roman"/>
          <w:sz w:val="32"/>
          <w:szCs w:val="32"/>
        </w:rPr>
        <w:t>42</w:t>
      </w:r>
      <w:r>
        <w:rPr>
          <w:rFonts w:ascii="Times New Roman" w:eastAsia="方正仿宋_GBK" w:hAnsi="Times New Roman" w:cs="方正仿宋_GBK" w:hint="eastAsia"/>
          <w:sz w:val="32"/>
          <w:szCs w:val="32"/>
        </w:rPr>
        <w:t>篇。</w:t>
      </w:r>
    </w:p>
    <w:p w:rsidR="00AF0176" w:rsidRDefault="00666E33">
      <w:pPr>
        <w:widowControl w:val="0"/>
        <w:tabs>
          <w:tab w:val="left" w:pos="0"/>
        </w:tabs>
        <w:overflowPunct w:val="0"/>
        <w:spacing w:line="5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方正仿宋_GBK" w:hint="eastAsia"/>
          <w:sz w:val="32"/>
          <w:szCs w:val="32"/>
        </w:rPr>
        <w:t>请你们按照指定的数量推荐报市，并按照附件《参评论文明细表》有关要求填写好参评论文的详细信息，连同申报的论</w:t>
      </w:r>
      <w:r>
        <w:rPr>
          <w:rFonts w:ascii="Times New Roman" w:eastAsia="方正仿宋_GBK" w:hAnsi="Times New Roman" w:cs="方正仿宋_GBK" w:hint="eastAsia"/>
          <w:sz w:val="32"/>
          <w:szCs w:val="32"/>
        </w:rPr>
        <w:lastRenderedPageBreak/>
        <w:t>文电子档于</w:t>
      </w: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日前统一报送至市教科所邮箱（</w:t>
      </w:r>
      <w:r>
        <w:rPr>
          <w:rFonts w:ascii="Times New Roman" w:eastAsia="方正仿宋_GBK" w:hAnsi="Times New Roman" w:cs="Times New Roman"/>
          <w:sz w:val="32"/>
          <w:szCs w:val="32"/>
        </w:rPr>
        <w:t>2034618918</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qq.com</w:t>
      </w:r>
      <w:r>
        <w:rPr>
          <w:rFonts w:ascii="Times New Roman" w:eastAsia="方正仿宋_GBK" w:hAnsi="Times New Roman" w:cs="方正仿宋_GBK" w:hint="eastAsia"/>
          <w:sz w:val="32"/>
          <w:szCs w:val="32"/>
        </w:rPr>
        <w:t>）。报送论文按小学、初中、高中分成</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个文件夹，放在一个压缩包内。本次论文申报不收取任何费用。</w:t>
      </w:r>
    </w:p>
    <w:p w:rsidR="00AF0176" w:rsidRDefault="00666E33">
      <w:pPr>
        <w:tabs>
          <w:tab w:val="left" w:pos="0"/>
        </w:tabs>
        <w:spacing w:line="52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方正黑体_GBK" w:hint="eastAsia"/>
          <w:sz w:val="32"/>
          <w:szCs w:val="32"/>
        </w:rPr>
        <w:t>五、评奖</w:t>
      </w:r>
    </w:p>
    <w:p w:rsidR="00AF0176" w:rsidRDefault="00666E33">
      <w:pPr>
        <w:widowControl w:val="0"/>
        <w:overflowPunct w:val="0"/>
        <w:spacing w:line="5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本次参评论文由市教科所组织专家评审，择优上报，省教科院评出特等奖、一、二等奖若干。获</w:t>
      </w:r>
      <w:r>
        <w:rPr>
          <w:rFonts w:ascii="Times New Roman" w:eastAsia="方正仿宋_GBK" w:hAnsi="Times New Roman" w:cs="方正仿宋_GBK" w:hint="eastAsia"/>
          <w:sz w:val="32"/>
          <w:szCs w:val="32"/>
        </w:rPr>
        <w:t>奖结果将在省教科院网站上公布。市教科所也将评出一、二、三等奖若干予以公布。</w:t>
      </w:r>
    </w:p>
    <w:p w:rsidR="00AF0176" w:rsidRDefault="00666E33">
      <w:pPr>
        <w:widowControl w:val="0"/>
        <w:tabs>
          <w:tab w:val="left" w:pos="0"/>
        </w:tabs>
        <w:overflowPunct w:val="0"/>
        <w:spacing w:line="5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其他未尽事宜请登陆江苏省教育科学研究院网站（</w:t>
      </w:r>
      <w:r>
        <w:rPr>
          <w:rFonts w:ascii="Times New Roman" w:eastAsia="方正仿宋_GBK" w:hAnsi="Times New Roman" w:cs="Times New Roman"/>
          <w:sz w:val="32"/>
          <w:szCs w:val="32"/>
        </w:rPr>
        <w:t>http://www.jsies.cn/</w:t>
      </w:r>
      <w:r>
        <w:rPr>
          <w:rFonts w:ascii="Times New Roman" w:eastAsia="方正仿宋_GBK" w:hAnsi="Times New Roman" w:cs="方正仿宋_GBK" w:hint="eastAsia"/>
          <w:sz w:val="32"/>
          <w:szCs w:val="32"/>
        </w:rPr>
        <w:t>）查询。联系人</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邓善银</w:t>
      </w:r>
      <w:r>
        <w:rPr>
          <w:rFonts w:ascii="Times New Roman" w:eastAsia="方正仿宋_GBK" w:hAnsi="Times New Roman" w:cs="Times New Roman"/>
          <w:sz w:val="32"/>
          <w:szCs w:val="32"/>
        </w:rPr>
        <w:t>(84389698)</w:t>
      </w:r>
      <w:r>
        <w:rPr>
          <w:rFonts w:ascii="Times New Roman" w:eastAsia="方正仿宋_GBK" w:hAnsi="Times New Roman" w:cs="方正仿宋_GBK" w:hint="eastAsia"/>
          <w:sz w:val="32"/>
          <w:szCs w:val="32"/>
        </w:rPr>
        <w:t>。</w:t>
      </w:r>
    </w:p>
    <w:p w:rsidR="00AF0176" w:rsidRDefault="00666E33">
      <w:pPr>
        <w:widowControl w:val="0"/>
        <w:tabs>
          <w:tab w:val="left" w:pos="0"/>
        </w:tabs>
        <w:overflowPunct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附件：参评论文明细表</w:t>
      </w:r>
    </w:p>
    <w:p w:rsidR="00AF0176" w:rsidRDefault="00AF0176">
      <w:pPr>
        <w:widowControl w:val="0"/>
        <w:tabs>
          <w:tab w:val="left" w:pos="0"/>
        </w:tabs>
        <w:overflowPunct w:val="0"/>
        <w:spacing w:line="520" w:lineRule="exact"/>
        <w:ind w:firstLineChars="1450" w:firstLine="4640"/>
        <w:rPr>
          <w:rFonts w:ascii="Times New Roman" w:eastAsia="方正仿宋_GBK" w:hAnsi="Times New Roman" w:cs="Times New Roman"/>
          <w:sz w:val="32"/>
          <w:szCs w:val="32"/>
        </w:rPr>
      </w:pPr>
    </w:p>
    <w:p w:rsidR="00AF0176" w:rsidRDefault="00AF0176">
      <w:pPr>
        <w:widowControl w:val="0"/>
        <w:tabs>
          <w:tab w:val="left" w:pos="0"/>
        </w:tabs>
        <w:overflowPunct w:val="0"/>
        <w:spacing w:line="520" w:lineRule="exact"/>
        <w:ind w:firstLineChars="1450" w:firstLine="4640"/>
        <w:rPr>
          <w:rFonts w:ascii="Times New Roman" w:eastAsia="方正仿宋_GBK" w:hAnsi="Times New Roman" w:cs="Times New Roman"/>
          <w:sz w:val="32"/>
          <w:szCs w:val="32"/>
        </w:rPr>
      </w:pPr>
    </w:p>
    <w:p w:rsidR="00AF0176" w:rsidRDefault="00666E33">
      <w:pPr>
        <w:widowControl w:val="0"/>
        <w:tabs>
          <w:tab w:val="left" w:pos="0"/>
        </w:tabs>
        <w:overflowPunct w:val="0"/>
        <w:spacing w:line="520" w:lineRule="exact"/>
        <w:ind w:firstLineChars="1450" w:firstLine="4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宿迁市教育科学研究所</w:t>
      </w:r>
    </w:p>
    <w:p w:rsidR="00AF0176" w:rsidRDefault="00666E33">
      <w:pPr>
        <w:widowControl w:val="0"/>
        <w:tabs>
          <w:tab w:val="left" w:pos="0"/>
        </w:tabs>
        <w:overflowPunct w:val="0"/>
        <w:spacing w:line="52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2020</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18</w:t>
      </w:r>
      <w:r>
        <w:rPr>
          <w:rFonts w:ascii="Times New Roman" w:eastAsia="方正仿宋_GBK" w:hAnsi="Times New Roman" w:cs="方正仿宋_GBK" w:hint="eastAsia"/>
          <w:sz w:val="32"/>
          <w:szCs w:val="32"/>
        </w:rPr>
        <w:t>日</w:t>
      </w:r>
    </w:p>
    <w:p w:rsidR="00AF0176" w:rsidRDefault="00666E33">
      <w:pPr>
        <w:spacing w:line="52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bookmarkStart w:id="1" w:name="_Hlk507578802"/>
      <w:r>
        <w:rPr>
          <w:rFonts w:ascii="Times New Roman" w:eastAsia="方正仿宋_GBK" w:hAnsi="Times New Roman" w:cs="方正仿宋_GBK" w:hint="eastAsia"/>
          <w:sz w:val="32"/>
          <w:szCs w:val="32"/>
        </w:rPr>
        <w:lastRenderedPageBreak/>
        <w:t>附件</w:t>
      </w:r>
      <w:bookmarkEnd w:id="1"/>
      <w:r>
        <w:rPr>
          <w:rFonts w:ascii="Times New Roman" w:eastAsia="方正仿宋_GBK" w:hAnsi="Times New Roman" w:cs="方正仿宋_GBK" w:hint="eastAsia"/>
          <w:sz w:val="32"/>
          <w:szCs w:val="32"/>
        </w:rPr>
        <w:t>:</w:t>
      </w:r>
    </w:p>
    <w:p w:rsidR="00AF0176" w:rsidRDefault="00666E33">
      <w:pPr>
        <w:spacing w:line="520" w:lineRule="exact"/>
        <w:jc w:val="center"/>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参评论文（中小学）明细表</w:t>
      </w:r>
    </w:p>
    <w:p w:rsidR="00AF0176" w:rsidRDefault="00666E33">
      <w:pPr>
        <w:spacing w:line="520" w:lineRule="exac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县、区、校</w:t>
      </w:r>
    </w:p>
    <w:tbl>
      <w:tblPr>
        <w:tblW w:w="87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714"/>
        <w:gridCol w:w="840"/>
        <w:gridCol w:w="960"/>
        <w:gridCol w:w="720"/>
        <w:gridCol w:w="720"/>
        <w:gridCol w:w="669"/>
        <w:gridCol w:w="1134"/>
        <w:gridCol w:w="2409"/>
      </w:tblGrid>
      <w:tr w:rsidR="00AF0176">
        <w:trPr>
          <w:trHeight w:val="1273"/>
        </w:trPr>
        <w:tc>
          <w:tcPr>
            <w:tcW w:w="588" w:type="dxa"/>
            <w:tcBorders>
              <w:right w:val="single" w:sz="4" w:space="0" w:color="auto"/>
            </w:tcBorders>
            <w:vAlign w:val="center"/>
          </w:tcPr>
          <w:p w:rsidR="00AF0176" w:rsidRDefault="00666E33">
            <w:pPr>
              <w:spacing w:line="520" w:lineRule="exact"/>
              <w:jc w:val="center"/>
              <w:rPr>
                <w:rFonts w:ascii="Times New Roman" w:eastAsia="方正仿宋_GBK" w:hAnsi="Times New Roman" w:cs="Times New Roman"/>
                <w:kern w:val="2"/>
              </w:rPr>
            </w:pPr>
            <w:r>
              <w:rPr>
                <w:rFonts w:ascii="Times New Roman" w:eastAsia="方正仿宋_GBK" w:hAnsi="Times New Roman" w:cs="方正仿宋_GBK" w:hint="eastAsia"/>
                <w:kern w:val="2"/>
              </w:rPr>
              <w:t>序号</w:t>
            </w:r>
          </w:p>
        </w:tc>
        <w:tc>
          <w:tcPr>
            <w:tcW w:w="714" w:type="dxa"/>
            <w:tcBorders>
              <w:left w:val="single" w:sz="4" w:space="0" w:color="auto"/>
            </w:tcBorders>
            <w:vAlign w:val="center"/>
          </w:tcPr>
          <w:p w:rsidR="00AF0176" w:rsidRDefault="00666E33">
            <w:pPr>
              <w:spacing w:line="520" w:lineRule="exact"/>
              <w:jc w:val="center"/>
              <w:rPr>
                <w:rFonts w:ascii="Times New Roman" w:eastAsia="方正仿宋_GBK" w:hAnsi="Times New Roman" w:cs="Times New Roman"/>
                <w:kern w:val="2"/>
              </w:rPr>
            </w:pPr>
            <w:r>
              <w:rPr>
                <w:rFonts w:ascii="Times New Roman" w:eastAsia="方正仿宋_GBK" w:hAnsi="Times New Roman" w:cs="方正仿宋_GBK" w:hint="eastAsia"/>
                <w:kern w:val="2"/>
              </w:rPr>
              <w:t>文档名称</w:t>
            </w:r>
          </w:p>
        </w:tc>
        <w:tc>
          <w:tcPr>
            <w:tcW w:w="840" w:type="dxa"/>
            <w:vAlign w:val="center"/>
          </w:tcPr>
          <w:p w:rsidR="00AF0176" w:rsidRDefault="00666E33">
            <w:pPr>
              <w:spacing w:line="520" w:lineRule="exact"/>
              <w:jc w:val="center"/>
              <w:rPr>
                <w:rFonts w:ascii="Times New Roman" w:eastAsia="方正仿宋_GBK" w:hAnsi="Times New Roman" w:cs="Times New Roman"/>
                <w:kern w:val="2"/>
              </w:rPr>
            </w:pPr>
            <w:r>
              <w:rPr>
                <w:rFonts w:ascii="Times New Roman" w:eastAsia="方正仿宋_GBK" w:hAnsi="Times New Roman" w:cs="方正仿宋_GBK" w:hint="eastAsia"/>
                <w:kern w:val="2"/>
              </w:rPr>
              <w:t>作者姓名</w:t>
            </w:r>
          </w:p>
        </w:tc>
        <w:tc>
          <w:tcPr>
            <w:tcW w:w="960" w:type="dxa"/>
            <w:vAlign w:val="center"/>
          </w:tcPr>
          <w:p w:rsidR="00AF0176" w:rsidRDefault="00666E33">
            <w:pPr>
              <w:spacing w:line="520" w:lineRule="exact"/>
              <w:jc w:val="center"/>
              <w:rPr>
                <w:rFonts w:ascii="Times New Roman" w:eastAsia="方正仿宋_GBK" w:hAnsi="Times New Roman" w:cs="Times New Roman"/>
                <w:kern w:val="2"/>
              </w:rPr>
            </w:pPr>
            <w:r>
              <w:rPr>
                <w:rFonts w:ascii="Times New Roman" w:eastAsia="方正仿宋_GBK" w:hAnsi="Times New Roman" w:cs="方正仿宋_GBK" w:hint="eastAsia"/>
                <w:kern w:val="2"/>
              </w:rPr>
              <w:t>作者单位</w:t>
            </w:r>
          </w:p>
        </w:tc>
        <w:tc>
          <w:tcPr>
            <w:tcW w:w="720" w:type="dxa"/>
            <w:vAlign w:val="center"/>
          </w:tcPr>
          <w:p w:rsidR="00AF0176" w:rsidRDefault="00666E33">
            <w:pPr>
              <w:spacing w:line="520" w:lineRule="exact"/>
              <w:jc w:val="center"/>
              <w:rPr>
                <w:rFonts w:ascii="Times New Roman" w:eastAsia="方正仿宋_GBK" w:hAnsi="Times New Roman" w:cs="Times New Roman"/>
                <w:kern w:val="2"/>
              </w:rPr>
            </w:pPr>
            <w:r>
              <w:rPr>
                <w:rFonts w:ascii="Times New Roman" w:eastAsia="方正仿宋_GBK" w:hAnsi="Times New Roman" w:cs="方正仿宋_GBK" w:hint="eastAsia"/>
                <w:kern w:val="2"/>
              </w:rPr>
              <w:t>学段</w:t>
            </w:r>
          </w:p>
        </w:tc>
        <w:tc>
          <w:tcPr>
            <w:tcW w:w="720" w:type="dxa"/>
            <w:vAlign w:val="center"/>
          </w:tcPr>
          <w:p w:rsidR="00AF0176" w:rsidRDefault="00666E33">
            <w:pPr>
              <w:spacing w:line="520" w:lineRule="exact"/>
              <w:jc w:val="center"/>
              <w:rPr>
                <w:rFonts w:ascii="Times New Roman" w:eastAsia="方正仿宋_GBK" w:hAnsi="Times New Roman" w:cs="Times New Roman"/>
                <w:kern w:val="2"/>
              </w:rPr>
            </w:pPr>
            <w:r>
              <w:rPr>
                <w:rFonts w:ascii="Times New Roman" w:eastAsia="方正仿宋_GBK" w:hAnsi="Times New Roman" w:cs="方正仿宋_GBK" w:hint="eastAsia"/>
                <w:kern w:val="2"/>
              </w:rPr>
              <w:t>学科</w:t>
            </w:r>
          </w:p>
        </w:tc>
        <w:tc>
          <w:tcPr>
            <w:tcW w:w="669" w:type="dxa"/>
            <w:vAlign w:val="center"/>
          </w:tcPr>
          <w:p w:rsidR="00AF0176" w:rsidRDefault="00666E33">
            <w:pPr>
              <w:spacing w:line="520" w:lineRule="exact"/>
              <w:jc w:val="center"/>
              <w:rPr>
                <w:rFonts w:ascii="Times New Roman" w:eastAsia="方正仿宋_GBK" w:hAnsi="Times New Roman" w:cs="Times New Roman"/>
                <w:kern w:val="2"/>
              </w:rPr>
            </w:pPr>
            <w:r>
              <w:rPr>
                <w:rFonts w:ascii="Times New Roman" w:eastAsia="方正仿宋_GBK" w:hAnsi="Times New Roman" w:cs="方正仿宋_GBK" w:hint="eastAsia"/>
                <w:kern w:val="2"/>
              </w:rPr>
              <w:t>联系电话</w:t>
            </w:r>
          </w:p>
        </w:tc>
        <w:tc>
          <w:tcPr>
            <w:tcW w:w="1134" w:type="dxa"/>
            <w:vAlign w:val="center"/>
          </w:tcPr>
          <w:p w:rsidR="00AF0176" w:rsidRDefault="00666E33">
            <w:pPr>
              <w:spacing w:line="520" w:lineRule="exact"/>
              <w:jc w:val="center"/>
              <w:rPr>
                <w:rFonts w:ascii="Times New Roman" w:eastAsia="方正仿宋_GBK" w:hAnsi="Times New Roman" w:cs="Times New Roman"/>
                <w:kern w:val="2"/>
              </w:rPr>
            </w:pPr>
            <w:r>
              <w:rPr>
                <w:rFonts w:ascii="Times New Roman" w:eastAsia="方正仿宋_GBK" w:hAnsi="Times New Roman" w:cs="方正仿宋_GBK" w:hint="eastAsia"/>
                <w:kern w:val="2"/>
              </w:rPr>
              <w:t>论文标题</w:t>
            </w:r>
          </w:p>
        </w:tc>
        <w:tc>
          <w:tcPr>
            <w:tcW w:w="2409" w:type="dxa"/>
            <w:vAlign w:val="center"/>
          </w:tcPr>
          <w:p w:rsidR="00AF0176" w:rsidRDefault="00666E33">
            <w:pPr>
              <w:spacing w:line="520" w:lineRule="exact"/>
              <w:jc w:val="center"/>
              <w:rPr>
                <w:rFonts w:ascii="Times New Roman" w:eastAsia="方正仿宋_GBK" w:hAnsi="Times New Roman" w:cs="Times New Roman"/>
                <w:kern w:val="2"/>
              </w:rPr>
            </w:pPr>
            <w:r>
              <w:rPr>
                <w:rFonts w:ascii="Times New Roman" w:eastAsia="方正仿宋_GBK" w:hAnsi="Times New Roman" w:cs="方正仿宋_GBK" w:hint="eastAsia"/>
                <w:kern w:val="2"/>
              </w:rPr>
              <w:t>近</w:t>
            </w:r>
            <w:r>
              <w:rPr>
                <w:rFonts w:ascii="Times New Roman" w:eastAsia="方正仿宋_GBK" w:hAnsi="Times New Roman" w:cs="Times New Roman"/>
                <w:kern w:val="2"/>
              </w:rPr>
              <w:t>5</w:t>
            </w:r>
            <w:r>
              <w:rPr>
                <w:rFonts w:ascii="Times New Roman" w:eastAsia="方正仿宋_GBK" w:hAnsi="Times New Roman" w:cs="方正仿宋_GBK" w:hint="eastAsia"/>
                <w:kern w:val="2"/>
              </w:rPr>
              <w:t>年内省（市）优质课或教学基本功大赛获奖（详细注明获奖时间、级别、奖项）</w:t>
            </w:r>
          </w:p>
        </w:tc>
      </w:tr>
      <w:tr w:rsidR="00AF0176">
        <w:tc>
          <w:tcPr>
            <w:tcW w:w="588" w:type="dxa"/>
            <w:tcBorders>
              <w:right w:val="single" w:sz="4" w:space="0" w:color="auto"/>
            </w:tcBorders>
          </w:tcPr>
          <w:p w:rsidR="00AF0176" w:rsidRDefault="00AF0176">
            <w:pPr>
              <w:spacing w:line="520" w:lineRule="exact"/>
              <w:jc w:val="center"/>
              <w:rPr>
                <w:rFonts w:ascii="Times New Roman" w:eastAsia="方正仿宋_GBK" w:hAnsi="Times New Roman" w:cs="Times New Roman"/>
                <w:kern w:val="2"/>
                <w:sz w:val="32"/>
                <w:szCs w:val="32"/>
              </w:rPr>
            </w:pPr>
          </w:p>
        </w:tc>
        <w:tc>
          <w:tcPr>
            <w:tcW w:w="714" w:type="dxa"/>
            <w:tcBorders>
              <w:left w:val="single" w:sz="4" w:space="0" w:color="auto"/>
            </w:tcBorders>
          </w:tcPr>
          <w:p w:rsidR="00AF0176" w:rsidRDefault="00AF0176">
            <w:pPr>
              <w:spacing w:line="520" w:lineRule="exact"/>
              <w:jc w:val="center"/>
              <w:rPr>
                <w:rFonts w:ascii="Times New Roman" w:eastAsia="方正仿宋_GBK" w:hAnsi="Times New Roman" w:cs="Times New Roman"/>
                <w:kern w:val="2"/>
                <w:sz w:val="32"/>
                <w:szCs w:val="32"/>
              </w:rPr>
            </w:pPr>
          </w:p>
        </w:tc>
        <w:tc>
          <w:tcPr>
            <w:tcW w:w="84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96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72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72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669"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1134"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2409" w:type="dxa"/>
          </w:tcPr>
          <w:p w:rsidR="00AF0176" w:rsidRDefault="00AF0176">
            <w:pPr>
              <w:spacing w:line="520" w:lineRule="exact"/>
              <w:jc w:val="center"/>
              <w:rPr>
                <w:rFonts w:ascii="Times New Roman" w:eastAsia="方正仿宋_GBK" w:hAnsi="Times New Roman" w:cs="Times New Roman"/>
                <w:kern w:val="2"/>
                <w:sz w:val="32"/>
                <w:szCs w:val="32"/>
              </w:rPr>
            </w:pPr>
          </w:p>
        </w:tc>
      </w:tr>
      <w:tr w:rsidR="00AF0176">
        <w:tc>
          <w:tcPr>
            <w:tcW w:w="588" w:type="dxa"/>
            <w:tcBorders>
              <w:right w:val="single" w:sz="4" w:space="0" w:color="auto"/>
            </w:tcBorders>
          </w:tcPr>
          <w:p w:rsidR="00AF0176" w:rsidRDefault="00AF0176">
            <w:pPr>
              <w:spacing w:line="520" w:lineRule="exact"/>
              <w:jc w:val="center"/>
              <w:rPr>
                <w:rFonts w:ascii="Times New Roman" w:eastAsia="方正仿宋_GBK" w:hAnsi="Times New Roman" w:cs="Times New Roman"/>
                <w:kern w:val="2"/>
                <w:sz w:val="32"/>
                <w:szCs w:val="32"/>
              </w:rPr>
            </w:pPr>
          </w:p>
        </w:tc>
        <w:tc>
          <w:tcPr>
            <w:tcW w:w="714" w:type="dxa"/>
            <w:tcBorders>
              <w:left w:val="single" w:sz="4" w:space="0" w:color="auto"/>
            </w:tcBorders>
          </w:tcPr>
          <w:p w:rsidR="00AF0176" w:rsidRDefault="00AF0176">
            <w:pPr>
              <w:spacing w:line="520" w:lineRule="exact"/>
              <w:jc w:val="center"/>
              <w:rPr>
                <w:rFonts w:ascii="Times New Roman" w:eastAsia="方正仿宋_GBK" w:hAnsi="Times New Roman" w:cs="Times New Roman"/>
                <w:kern w:val="2"/>
                <w:sz w:val="32"/>
                <w:szCs w:val="32"/>
              </w:rPr>
            </w:pPr>
          </w:p>
        </w:tc>
        <w:tc>
          <w:tcPr>
            <w:tcW w:w="84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96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72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72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669"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1134"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2409" w:type="dxa"/>
          </w:tcPr>
          <w:p w:rsidR="00AF0176" w:rsidRDefault="00AF0176">
            <w:pPr>
              <w:spacing w:line="520" w:lineRule="exact"/>
              <w:jc w:val="center"/>
              <w:rPr>
                <w:rFonts w:ascii="Times New Roman" w:eastAsia="方正仿宋_GBK" w:hAnsi="Times New Roman" w:cs="Times New Roman"/>
                <w:kern w:val="2"/>
                <w:sz w:val="32"/>
                <w:szCs w:val="32"/>
              </w:rPr>
            </w:pPr>
          </w:p>
        </w:tc>
      </w:tr>
      <w:tr w:rsidR="00AF0176">
        <w:tc>
          <w:tcPr>
            <w:tcW w:w="588" w:type="dxa"/>
            <w:tcBorders>
              <w:right w:val="single" w:sz="4" w:space="0" w:color="auto"/>
            </w:tcBorders>
          </w:tcPr>
          <w:p w:rsidR="00AF0176" w:rsidRDefault="00AF0176">
            <w:pPr>
              <w:spacing w:line="520" w:lineRule="exact"/>
              <w:jc w:val="center"/>
              <w:rPr>
                <w:rFonts w:ascii="Times New Roman" w:eastAsia="方正仿宋_GBK" w:hAnsi="Times New Roman" w:cs="Times New Roman"/>
                <w:kern w:val="2"/>
                <w:sz w:val="32"/>
                <w:szCs w:val="32"/>
              </w:rPr>
            </w:pPr>
          </w:p>
        </w:tc>
        <w:tc>
          <w:tcPr>
            <w:tcW w:w="714" w:type="dxa"/>
            <w:tcBorders>
              <w:left w:val="single" w:sz="4" w:space="0" w:color="auto"/>
            </w:tcBorders>
          </w:tcPr>
          <w:p w:rsidR="00AF0176" w:rsidRDefault="00AF0176">
            <w:pPr>
              <w:spacing w:line="520" w:lineRule="exact"/>
              <w:jc w:val="center"/>
              <w:rPr>
                <w:rFonts w:ascii="Times New Roman" w:eastAsia="方正仿宋_GBK" w:hAnsi="Times New Roman" w:cs="Times New Roman"/>
                <w:kern w:val="2"/>
                <w:sz w:val="32"/>
                <w:szCs w:val="32"/>
              </w:rPr>
            </w:pPr>
          </w:p>
        </w:tc>
        <w:tc>
          <w:tcPr>
            <w:tcW w:w="84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96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72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72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669"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1134"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2409" w:type="dxa"/>
          </w:tcPr>
          <w:p w:rsidR="00AF0176" w:rsidRDefault="00AF0176">
            <w:pPr>
              <w:spacing w:line="520" w:lineRule="exact"/>
              <w:jc w:val="center"/>
              <w:rPr>
                <w:rFonts w:ascii="Times New Roman" w:eastAsia="方正仿宋_GBK" w:hAnsi="Times New Roman" w:cs="Times New Roman"/>
                <w:kern w:val="2"/>
                <w:sz w:val="32"/>
                <w:szCs w:val="32"/>
              </w:rPr>
            </w:pPr>
          </w:p>
        </w:tc>
      </w:tr>
      <w:tr w:rsidR="00AF0176">
        <w:tc>
          <w:tcPr>
            <w:tcW w:w="588" w:type="dxa"/>
            <w:tcBorders>
              <w:right w:val="single" w:sz="4" w:space="0" w:color="auto"/>
            </w:tcBorders>
          </w:tcPr>
          <w:p w:rsidR="00AF0176" w:rsidRDefault="00AF0176">
            <w:pPr>
              <w:spacing w:line="520" w:lineRule="exact"/>
              <w:jc w:val="center"/>
              <w:rPr>
                <w:rFonts w:ascii="Times New Roman" w:eastAsia="方正仿宋_GBK" w:hAnsi="Times New Roman" w:cs="Times New Roman"/>
                <w:kern w:val="2"/>
                <w:sz w:val="32"/>
                <w:szCs w:val="32"/>
              </w:rPr>
            </w:pPr>
          </w:p>
        </w:tc>
        <w:tc>
          <w:tcPr>
            <w:tcW w:w="714" w:type="dxa"/>
            <w:tcBorders>
              <w:left w:val="single" w:sz="4" w:space="0" w:color="auto"/>
            </w:tcBorders>
          </w:tcPr>
          <w:p w:rsidR="00AF0176" w:rsidRDefault="00AF0176">
            <w:pPr>
              <w:spacing w:line="520" w:lineRule="exact"/>
              <w:jc w:val="center"/>
              <w:rPr>
                <w:rFonts w:ascii="Times New Roman" w:eastAsia="方正仿宋_GBK" w:hAnsi="Times New Roman" w:cs="Times New Roman"/>
                <w:kern w:val="2"/>
                <w:sz w:val="32"/>
                <w:szCs w:val="32"/>
              </w:rPr>
            </w:pPr>
          </w:p>
        </w:tc>
        <w:tc>
          <w:tcPr>
            <w:tcW w:w="84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96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72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72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669"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1134"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2409" w:type="dxa"/>
          </w:tcPr>
          <w:p w:rsidR="00AF0176" w:rsidRDefault="00AF0176">
            <w:pPr>
              <w:spacing w:line="520" w:lineRule="exact"/>
              <w:jc w:val="center"/>
              <w:rPr>
                <w:rFonts w:ascii="Times New Roman" w:eastAsia="方正仿宋_GBK" w:hAnsi="Times New Roman" w:cs="Times New Roman"/>
                <w:kern w:val="2"/>
                <w:sz w:val="32"/>
                <w:szCs w:val="32"/>
              </w:rPr>
            </w:pPr>
          </w:p>
        </w:tc>
      </w:tr>
      <w:tr w:rsidR="00AF0176">
        <w:tc>
          <w:tcPr>
            <w:tcW w:w="588" w:type="dxa"/>
            <w:tcBorders>
              <w:right w:val="single" w:sz="4" w:space="0" w:color="auto"/>
            </w:tcBorders>
          </w:tcPr>
          <w:p w:rsidR="00AF0176" w:rsidRDefault="00AF0176">
            <w:pPr>
              <w:spacing w:line="520" w:lineRule="exact"/>
              <w:jc w:val="center"/>
              <w:rPr>
                <w:rFonts w:ascii="Times New Roman" w:eastAsia="方正仿宋_GBK" w:hAnsi="Times New Roman" w:cs="Times New Roman"/>
                <w:kern w:val="2"/>
                <w:sz w:val="32"/>
                <w:szCs w:val="32"/>
              </w:rPr>
            </w:pPr>
          </w:p>
        </w:tc>
        <w:tc>
          <w:tcPr>
            <w:tcW w:w="714" w:type="dxa"/>
            <w:tcBorders>
              <w:left w:val="single" w:sz="4" w:space="0" w:color="auto"/>
            </w:tcBorders>
          </w:tcPr>
          <w:p w:rsidR="00AF0176" w:rsidRDefault="00AF0176">
            <w:pPr>
              <w:spacing w:line="520" w:lineRule="exact"/>
              <w:jc w:val="center"/>
              <w:rPr>
                <w:rFonts w:ascii="Times New Roman" w:eastAsia="方正仿宋_GBK" w:hAnsi="Times New Roman" w:cs="Times New Roman"/>
                <w:kern w:val="2"/>
                <w:sz w:val="32"/>
                <w:szCs w:val="32"/>
              </w:rPr>
            </w:pPr>
          </w:p>
        </w:tc>
        <w:tc>
          <w:tcPr>
            <w:tcW w:w="84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96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72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720"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669"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1134" w:type="dxa"/>
          </w:tcPr>
          <w:p w:rsidR="00AF0176" w:rsidRDefault="00AF0176">
            <w:pPr>
              <w:spacing w:line="520" w:lineRule="exact"/>
              <w:jc w:val="center"/>
              <w:rPr>
                <w:rFonts w:ascii="Times New Roman" w:eastAsia="方正仿宋_GBK" w:hAnsi="Times New Roman" w:cs="Times New Roman"/>
                <w:kern w:val="2"/>
                <w:sz w:val="32"/>
                <w:szCs w:val="32"/>
              </w:rPr>
            </w:pPr>
          </w:p>
        </w:tc>
        <w:tc>
          <w:tcPr>
            <w:tcW w:w="2409" w:type="dxa"/>
          </w:tcPr>
          <w:p w:rsidR="00AF0176" w:rsidRDefault="00AF0176">
            <w:pPr>
              <w:spacing w:line="520" w:lineRule="exact"/>
              <w:jc w:val="center"/>
              <w:rPr>
                <w:rFonts w:ascii="Times New Roman" w:eastAsia="方正仿宋_GBK" w:hAnsi="Times New Roman" w:cs="Times New Roman"/>
                <w:kern w:val="2"/>
                <w:sz w:val="32"/>
                <w:szCs w:val="32"/>
              </w:rPr>
            </w:pPr>
          </w:p>
        </w:tc>
      </w:tr>
    </w:tbl>
    <w:p w:rsidR="00AF0176" w:rsidRDefault="00666E33">
      <w:pPr>
        <w:spacing w:line="520" w:lineRule="exact"/>
        <w:ind w:firstLineChars="50" w:firstLine="120"/>
        <w:rPr>
          <w:rFonts w:ascii="Times New Roman" w:eastAsia="方正仿宋_GBK" w:hAnsi="Times New Roman" w:cs="Times New Roman"/>
        </w:rPr>
      </w:pPr>
      <w:r>
        <w:rPr>
          <w:rFonts w:ascii="Times New Roman" w:eastAsia="方正仿宋_GBK" w:hAnsi="Times New Roman" w:cs="方正仿宋_GBK" w:hint="eastAsia"/>
        </w:rPr>
        <w:t>备注：</w:t>
      </w:r>
    </w:p>
    <w:p w:rsidR="00AF0176" w:rsidRDefault="00666E33">
      <w:pPr>
        <w:spacing w:line="520" w:lineRule="exact"/>
        <w:ind w:firstLineChars="50" w:firstLine="120"/>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方正仿宋_GBK" w:hint="eastAsia"/>
        </w:rPr>
        <w:t>统一用</w:t>
      </w:r>
      <w:r>
        <w:rPr>
          <w:rFonts w:ascii="Times New Roman" w:eastAsia="方正仿宋_GBK" w:hAnsi="Times New Roman" w:cs="Times New Roman"/>
        </w:rPr>
        <w:t>Excel</w:t>
      </w:r>
      <w:r>
        <w:rPr>
          <w:rFonts w:ascii="Times New Roman" w:eastAsia="方正仿宋_GBK" w:hAnsi="Times New Roman" w:cs="方正仿宋_GBK" w:hint="eastAsia"/>
        </w:rPr>
        <w:t>表格登记信息；</w:t>
      </w:r>
    </w:p>
    <w:p w:rsidR="00AF0176" w:rsidRDefault="00666E33">
      <w:pPr>
        <w:spacing w:line="520" w:lineRule="exact"/>
        <w:ind w:firstLineChars="50" w:firstLine="120"/>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方正仿宋_GBK" w:hint="eastAsia"/>
        </w:rPr>
        <w:t>文档名称</w:t>
      </w:r>
      <w:r>
        <w:rPr>
          <w:rFonts w:ascii="Times New Roman" w:eastAsia="方正仿宋_GBK" w:hAnsi="Times New Roman" w:cs="Times New Roman"/>
        </w:rPr>
        <w:t>”</w:t>
      </w:r>
      <w:r>
        <w:rPr>
          <w:rFonts w:ascii="Times New Roman" w:eastAsia="方正仿宋_GBK" w:hAnsi="Times New Roman" w:cs="方正仿宋_GBK" w:hint="eastAsia"/>
        </w:rPr>
        <w:t>格式统一为：</w:t>
      </w:r>
      <w:r>
        <w:rPr>
          <w:rFonts w:ascii="Times New Roman" w:eastAsia="方正仿宋_GBK" w:hAnsi="Times New Roman" w:cs="Times New Roman"/>
        </w:rPr>
        <w:t>2020</w:t>
      </w:r>
      <w:r>
        <w:rPr>
          <w:rFonts w:ascii="Times New Roman" w:eastAsia="方正仿宋_GBK" w:hAnsi="Times New Roman" w:cs="方正仿宋_GBK" w:hint="eastAsia"/>
        </w:rPr>
        <w:t>年</w:t>
      </w:r>
      <w:r>
        <w:rPr>
          <w:rFonts w:ascii="Times New Roman" w:eastAsia="方正仿宋_GBK" w:hAnsi="Times New Roman" w:cs="Times New Roman"/>
        </w:rPr>
        <w:t>“</w:t>
      </w:r>
      <w:r>
        <w:rPr>
          <w:rFonts w:ascii="Times New Roman" w:eastAsia="方正仿宋_GBK" w:hAnsi="Times New Roman" w:cs="方正仿宋_GBK" w:hint="eastAsia"/>
        </w:rPr>
        <w:t>师陶杯</w:t>
      </w:r>
      <w:r>
        <w:rPr>
          <w:rFonts w:ascii="Times New Roman" w:eastAsia="方正仿宋_GBK" w:hAnsi="Times New Roman" w:cs="Times New Roman"/>
        </w:rPr>
        <w:t>”</w:t>
      </w:r>
      <w:r>
        <w:rPr>
          <w:rFonts w:ascii="Times New Roman" w:eastAsia="方正仿宋_GBK" w:hAnsi="Times New Roman" w:cs="方正仿宋_GBK" w:hint="eastAsia"/>
        </w:rPr>
        <w:t>宿迁市</w:t>
      </w:r>
      <w:r>
        <w:rPr>
          <w:rFonts w:ascii="Times New Roman" w:eastAsia="方正仿宋_GBK" w:hAnsi="Times New Roman" w:cs="Times New Roman"/>
        </w:rPr>
        <w:t>XX(</w:t>
      </w:r>
      <w:r>
        <w:rPr>
          <w:rFonts w:ascii="Times New Roman" w:eastAsia="方正仿宋_GBK" w:hAnsi="Times New Roman" w:cs="方正仿宋_GBK" w:hint="eastAsia"/>
        </w:rPr>
        <w:t>选择填写：</w:t>
      </w:r>
      <w:r>
        <w:rPr>
          <w:rFonts w:ascii="Times New Roman" w:eastAsia="方正仿宋_GBK" w:hAnsi="Times New Roman" w:cs="Times New Roman"/>
        </w:rPr>
        <w:t>“</w:t>
      </w:r>
      <w:r>
        <w:rPr>
          <w:rFonts w:ascii="Times New Roman" w:eastAsia="方正仿宋_GBK" w:hAnsi="Times New Roman" w:cs="方正仿宋_GBK" w:hint="eastAsia"/>
        </w:rPr>
        <w:t>小学</w:t>
      </w:r>
      <w:r>
        <w:rPr>
          <w:rFonts w:ascii="Times New Roman" w:eastAsia="方正仿宋_GBK" w:hAnsi="Times New Roman" w:cs="Times New Roman"/>
        </w:rPr>
        <w:t>”“</w:t>
      </w:r>
      <w:r>
        <w:rPr>
          <w:rFonts w:ascii="Times New Roman" w:eastAsia="方正仿宋_GBK" w:hAnsi="Times New Roman" w:cs="方正仿宋_GBK" w:hint="eastAsia"/>
        </w:rPr>
        <w:t>初中</w:t>
      </w:r>
      <w:r>
        <w:rPr>
          <w:rFonts w:ascii="Times New Roman" w:eastAsia="方正仿宋_GBK" w:hAnsi="Times New Roman" w:cs="Times New Roman"/>
        </w:rPr>
        <w:t>”</w:t>
      </w:r>
      <w:r>
        <w:rPr>
          <w:rFonts w:ascii="Times New Roman" w:eastAsia="方正仿宋_GBK" w:hAnsi="Times New Roman" w:cs="方正仿宋_GBK" w:hint="eastAsia"/>
        </w:rPr>
        <w:t>或</w:t>
      </w:r>
      <w:r>
        <w:rPr>
          <w:rFonts w:ascii="Times New Roman" w:eastAsia="方正仿宋_GBK" w:hAnsi="Times New Roman" w:cs="Times New Roman"/>
        </w:rPr>
        <w:t>“</w:t>
      </w:r>
      <w:r>
        <w:rPr>
          <w:rFonts w:ascii="Times New Roman" w:eastAsia="方正仿宋_GBK" w:hAnsi="Times New Roman" w:cs="方正仿宋_GBK" w:hint="eastAsia"/>
        </w:rPr>
        <w:t>高中</w:t>
      </w:r>
      <w:r>
        <w:rPr>
          <w:rFonts w:ascii="Times New Roman" w:eastAsia="方正仿宋_GBK" w:hAnsi="Times New Roman" w:cs="Times New Roman"/>
        </w:rPr>
        <w:t>”)</w:t>
      </w:r>
      <w:r>
        <w:rPr>
          <w:rFonts w:ascii="Times New Roman" w:eastAsia="方正仿宋_GBK" w:hAnsi="Times New Roman" w:cs="方正仿宋_GBK" w:hint="eastAsia"/>
        </w:rPr>
        <w:t>参评论文</w:t>
      </w:r>
      <w:r>
        <w:rPr>
          <w:rFonts w:ascii="Times New Roman" w:eastAsia="方正仿宋_GBK" w:hAnsi="Times New Roman" w:cs="Times New Roman"/>
        </w:rPr>
        <w:t>XX(</w:t>
      </w:r>
      <w:r>
        <w:rPr>
          <w:rFonts w:ascii="Times New Roman" w:eastAsia="方正仿宋_GBK" w:hAnsi="Times New Roman" w:cs="方正仿宋_GBK" w:hint="eastAsia"/>
        </w:rPr>
        <w:t>各县区参评论文按照小学</w:t>
      </w:r>
      <w:r>
        <w:rPr>
          <w:rFonts w:ascii="Times New Roman" w:eastAsia="方正仿宋_GBK" w:hAnsi="Times New Roman" w:cs="Times New Roman"/>
        </w:rPr>
        <w:t>/</w:t>
      </w:r>
      <w:r>
        <w:rPr>
          <w:rFonts w:ascii="Times New Roman" w:eastAsia="方正仿宋_GBK" w:hAnsi="Times New Roman" w:cs="方正仿宋_GBK" w:hint="eastAsia"/>
        </w:rPr>
        <w:t>初中</w:t>
      </w:r>
      <w:r>
        <w:rPr>
          <w:rFonts w:ascii="Times New Roman" w:eastAsia="方正仿宋_GBK" w:hAnsi="Times New Roman" w:cs="Times New Roman"/>
        </w:rPr>
        <w:t>/</w:t>
      </w:r>
      <w:r>
        <w:rPr>
          <w:rFonts w:ascii="Times New Roman" w:eastAsia="方正仿宋_GBK" w:hAnsi="Times New Roman" w:cs="方正仿宋_GBK" w:hint="eastAsia"/>
        </w:rPr>
        <w:t>高中分类后，从</w:t>
      </w:r>
      <w:r>
        <w:rPr>
          <w:rFonts w:ascii="Times New Roman" w:eastAsia="方正仿宋_GBK" w:hAnsi="Times New Roman" w:cs="Times New Roman"/>
        </w:rPr>
        <w:t>01</w:t>
      </w:r>
      <w:r>
        <w:rPr>
          <w:rFonts w:ascii="Times New Roman" w:eastAsia="方正仿宋_GBK" w:hAnsi="Times New Roman" w:cs="方正仿宋_GBK" w:hint="eastAsia"/>
        </w:rPr>
        <w:t>开始统一编制的论文序号</w:t>
      </w:r>
      <w:r>
        <w:rPr>
          <w:rFonts w:ascii="Times New Roman" w:eastAsia="方正仿宋_GBK" w:hAnsi="Times New Roman" w:cs="Times New Roman"/>
        </w:rPr>
        <w:t>)</w:t>
      </w:r>
      <w:r>
        <w:rPr>
          <w:rFonts w:ascii="Times New Roman" w:eastAsia="方正仿宋_GBK" w:hAnsi="Times New Roman" w:cs="方正仿宋_GBK" w:hint="eastAsia"/>
        </w:rPr>
        <w:t>，如：</w:t>
      </w:r>
      <w:r>
        <w:rPr>
          <w:rFonts w:ascii="Times New Roman" w:eastAsia="方正仿宋_GBK" w:hAnsi="Times New Roman" w:cs="Times New Roman"/>
        </w:rPr>
        <w:t>2020</w:t>
      </w:r>
      <w:r>
        <w:rPr>
          <w:rFonts w:ascii="Times New Roman" w:eastAsia="方正仿宋_GBK" w:hAnsi="Times New Roman" w:cs="方正仿宋_GBK" w:hint="eastAsia"/>
        </w:rPr>
        <w:t>年</w:t>
      </w:r>
      <w:r>
        <w:rPr>
          <w:rFonts w:ascii="Times New Roman" w:eastAsia="方正仿宋_GBK" w:hAnsi="Times New Roman" w:cs="Times New Roman"/>
        </w:rPr>
        <w:t>“</w:t>
      </w:r>
      <w:r>
        <w:rPr>
          <w:rFonts w:ascii="Times New Roman" w:eastAsia="方正仿宋_GBK" w:hAnsi="Times New Roman" w:cs="方正仿宋_GBK" w:hint="eastAsia"/>
        </w:rPr>
        <w:t>师陶杯</w:t>
      </w:r>
      <w:r>
        <w:rPr>
          <w:rFonts w:ascii="Times New Roman" w:eastAsia="方正仿宋_GBK" w:hAnsi="Times New Roman" w:cs="Times New Roman"/>
        </w:rPr>
        <w:t>”</w:t>
      </w:r>
      <w:r>
        <w:rPr>
          <w:rFonts w:ascii="Times New Roman" w:eastAsia="方正仿宋_GBK" w:hAnsi="Times New Roman" w:cs="方正仿宋_GBK" w:hint="eastAsia"/>
        </w:rPr>
        <w:t>宿迁市小学参评论文</w:t>
      </w:r>
      <w:r>
        <w:rPr>
          <w:rFonts w:ascii="Times New Roman" w:eastAsia="方正仿宋_GBK" w:hAnsi="Times New Roman" w:cs="Times New Roman"/>
        </w:rPr>
        <w:t>01</w:t>
      </w:r>
      <w:r>
        <w:rPr>
          <w:rFonts w:ascii="Times New Roman" w:eastAsia="方正仿宋_GBK" w:hAnsi="Times New Roman" w:cs="方正仿宋_GBK" w:hint="eastAsia"/>
        </w:rPr>
        <w:t>、</w:t>
      </w:r>
      <w:r>
        <w:rPr>
          <w:rFonts w:ascii="Times New Roman" w:eastAsia="方正仿宋_GBK" w:hAnsi="Times New Roman" w:cs="Times New Roman"/>
        </w:rPr>
        <w:t>02</w:t>
      </w:r>
      <w:r>
        <w:rPr>
          <w:rFonts w:ascii="Times New Roman" w:eastAsia="方正仿宋_GBK" w:hAnsi="Times New Roman" w:cs="方正仿宋_GBK" w:hint="eastAsia"/>
        </w:rPr>
        <w:t>、</w:t>
      </w:r>
      <w:r>
        <w:rPr>
          <w:rFonts w:ascii="Times New Roman" w:eastAsia="方正仿宋_GBK" w:hAnsi="Times New Roman" w:cs="Times New Roman"/>
        </w:rPr>
        <w:t>03......;   2020</w:t>
      </w:r>
      <w:r>
        <w:rPr>
          <w:rFonts w:ascii="Times New Roman" w:eastAsia="方正仿宋_GBK" w:hAnsi="Times New Roman" w:cs="方正仿宋_GBK" w:hint="eastAsia"/>
        </w:rPr>
        <w:t>年</w:t>
      </w:r>
      <w:r>
        <w:rPr>
          <w:rFonts w:ascii="Times New Roman" w:eastAsia="方正仿宋_GBK" w:hAnsi="Times New Roman" w:cs="Times New Roman"/>
        </w:rPr>
        <w:t>“</w:t>
      </w:r>
      <w:r>
        <w:rPr>
          <w:rFonts w:ascii="Times New Roman" w:eastAsia="方正仿宋_GBK" w:hAnsi="Times New Roman" w:cs="方正仿宋_GBK" w:hint="eastAsia"/>
        </w:rPr>
        <w:t>师陶杯</w:t>
      </w:r>
      <w:r>
        <w:rPr>
          <w:rFonts w:ascii="Times New Roman" w:eastAsia="方正仿宋_GBK" w:hAnsi="Times New Roman" w:cs="Times New Roman"/>
        </w:rPr>
        <w:t>”</w:t>
      </w:r>
      <w:r>
        <w:rPr>
          <w:rFonts w:ascii="Times New Roman" w:eastAsia="方正仿宋_GBK" w:hAnsi="Times New Roman" w:cs="方正仿宋_GBK" w:hint="eastAsia"/>
        </w:rPr>
        <w:t>宿迁市初中参评论文</w:t>
      </w:r>
      <w:r>
        <w:rPr>
          <w:rFonts w:ascii="Times New Roman" w:eastAsia="方正仿宋_GBK" w:hAnsi="Times New Roman" w:cs="Times New Roman"/>
        </w:rPr>
        <w:t>01</w:t>
      </w:r>
      <w:r>
        <w:rPr>
          <w:rFonts w:ascii="Times New Roman" w:eastAsia="方正仿宋_GBK" w:hAnsi="Times New Roman" w:cs="方正仿宋_GBK" w:hint="eastAsia"/>
        </w:rPr>
        <w:t>、</w:t>
      </w:r>
      <w:r>
        <w:rPr>
          <w:rFonts w:ascii="Times New Roman" w:eastAsia="方正仿宋_GBK" w:hAnsi="Times New Roman" w:cs="Times New Roman"/>
        </w:rPr>
        <w:t>02</w:t>
      </w:r>
      <w:r>
        <w:rPr>
          <w:rFonts w:ascii="Times New Roman" w:eastAsia="方正仿宋_GBK" w:hAnsi="Times New Roman" w:cs="方正仿宋_GBK" w:hint="eastAsia"/>
        </w:rPr>
        <w:t>、</w:t>
      </w:r>
      <w:r>
        <w:rPr>
          <w:rFonts w:ascii="Times New Roman" w:eastAsia="方正仿宋_GBK" w:hAnsi="Times New Roman" w:cs="Times New Roman"/>
        </w:rPr>
        <w:t>03......;  2020</w:t>
      </w:r>
      <w:r>
        <w:rPr>
          <w:rFonts w:ascii="Times New Roman" w:eastAsia="方正仿宋_GBK" w:hAnsi="Times New Roman" w:cs="方正仿宋_GBK" w:hint="eastAsia"/>
        </w:rPr>
        <w:t>年</w:t>
      </w:r>
      <w:r>
        <w:rPr>
          <w:rFonts w:ascii="Times New Roman" w:eastAsia="方正仿宋_GBK" w:hAnsi="Times New Roman" w:cs="Times New Roman"/>
        </w:rPr>
        <w:t>“</w:t>
      </w:r>
      <w:r>
        <w:rPr>
          <w:rFonts w:ascii="Times New Roman" w:eastAsia="方正仿宋_GBK" w:hAnsi="Times New Roman" w:cs="方正仿宋_GBK" w:hint="eastAsia"/>
        </w:rPr>
        <w:t>师陶杯</w:t>
      </w:r>
      <w:r>
        <w:rPr>
          <w:rFonts w:ascii="Times New Roman" w:eastAsia="方正仿宋_GBK" w:hAnsi="Times New Roman" w:cs="Times New Roman"/>
        </w:rPr>
        <w:t>”</w:t>
      </w:r>
      <w:r>
        <w:rPr>
          <w:rFonts w:ascii="Times New Roman" w:eastAsia="方正仿宋_GBK" w:hAnsi="Times New Roman" w:cs="方正仿宋_GBK" w:hint="eastAsia"/>
        </w:rPr>
        <w:t>宿迁市高中参评论文</w:t>
      </w:r>
      <w:r>
        <w:rPr>
          <w:rFonts w:ascii="Times New Roman" w:eastAsia="方正仿宋_GBK" w:hAnsi="Times New Roman" w:cs="Times New Roman"/>
        </w:rPr>
        <w:t>01</w:t>
      </w:r>
      <w:r>
        <w:rPr>
          <w:rFonts w:ascii="Times New Roman" w:eastAsia="方正仿宋_GBK" w:hAnsi="Times New Roman" w:cs="方正仿宋_GBK" w:hint="eastAsia"/>
        </w:rPr>
        <w:t>、</w:t>
      </w:r>
      <w:r>
        <w:rPr>
          <w:rFonts w:ascii="Times New Roman" w:eastAsia="方正仿宋_GBK" w:hAnsi="Times New Roman" w:cs="Times New Roman"/>
        </w:rPr>
        <w:t>02</w:t>
      </w:r>
      <w:r>
        <w:rPr>
          <w:rFonts w:ascii="Times New Roman" w:eastAsia="方正仿宋_GBK" w:hAnsi="Times New Roman" w:cs="方正仿宋_GBK" w:hint="eastAsia"/>
        </w:rPr>
        <w:t>、</w:t>
      </w:r>
      <w:r>
        <w:rPr>
          <w:rFonts w:ascii="Times New Roman" w:eastAsia="方正仿宋_GBK" w:hAnsi="Times New Roman" w:cs="Times New Roman"/>
        </w:rPr>
        <w:t>03......;</w:t>
      </w:r>
    </w:p>
    <w:sectPr w:rsidR="00AF0176">
      <w:headerReference w:type="even" r:id="rId8"/>
      <w:headerReference w:type="default" r:id="rId9"/>
      <w:footerReference w:type="even" r:id="rId10"/>
      <w:footerReference w:type="default" r:id="rId11"/>
      <w:headerReference w:type="first" r:id="rId12"/>
      <w:footerReference w:type="first" r:id="rId13"/>
      <w:pgSz w:w="11907" w:h="16840"/>
      <w:pgMar w:top="2098" w:right="1474" w:bottom="1985" w:left="1588" w:header="851" w:footer="992"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6E33">
      <w:r>
        <w:separator/>
      </w:r>
    </w:p>
  </w:endnote>
  <w:endnote w:type="continuationSeparator" w:id="0">
    <w:p w:rsidR="00000000" w:rsidRDefault="0066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76" w:rsidRDefault="00666E33">
    <w:pPr>
      <w:pStyle w:val="a5"/>
      <w:ind w:right="360" w:firstLine="360"/>
      <w:rPr>
        <w:rFonts w:cs="Times New Roman"/>
      </w:rPr>
    </w:pPr>
    <w:r>
      <w:pict>
        <v:shapetype id="_x0000_t202" coordsize="21600,21600" o:spt="202" path="m,l,21600r21600,l21600,xe">
          <v:stroke joinstyle="miter"/>
          <v:path gradientshapeok="t" o:connecttype="rect"/>
        </v:shapetype>
        <v:shape id="_x0000_s2050" type="#_x0000_t202" style="position:absolute;left:0;text-align:left;margin-left:0;margin-top:-18.75pt;width:2in;height:2in;z-index:251659264;mso-wrap-style:none;mso-position-horizontal:center;mso-position-horizontal-relative:margin;mso-width-relative:page;mso-height-relative:page" filled="f" stroked="f">
          <v:textbox style="mso-fit-shape-to-text:t" inset="0,0,0,0">
            <w:txbxContent>
              <w:p w:rsidR="00AF0176" w:rsidRDefault="00666E33">
                <w:pPr>
                  <w:pStyle w:val="a5"/>
                  <w:rPr>
                    <w:rStyle w:val="a9"/>
                    <w:rFonts w:cs="Times New Roman"/>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- 4 -</w:t>
                </w:r>
                <w:r>
                  <w:rPr>
                    <w:rStyle w:val="a9"/>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76" w:rsidRDefault="00666E33">
    <w:pPr>
      <w:pStyle w:val="a5"/>
      <w:ind w:right="360" w:firstLine="360"/>
      <w:rPr>
        <w:rFonts w:cs="Times New Roman"/>
      </w:rPr>
    </w:pPr>
    <w:r>
      <w:pict>
        <v:shapetype id="_x0000_t202" coordsize="21600,21600" o:spt="202" path="m,l,21600r21600,l21600,xe">
          <v:stroke joinstyle="miter"/>
          <v:path gradientshapeok="t" o:connecttype="rect"/>
        </v:shapetype>
        <v:shape id="_x0000_s2049" type="#_x0000_t202" style="position:absolute;left:0;text-align:left;margin-left:0;margin-top:-18.75pt;width:2in;height:2in;z-index:251658240;mso-wrap-style:none;mso-position-horizontal:center;mso-position-horizontal-relative:margin;mso-width-relative:page;mso-height-relative:page" filled="f" stroked="f">
          <v:textbox style="mso-fit-shape-to-text:t" inset="0,0,0,0">
            <w:txbxContent>
              <w:p w:rsidR="00AF0176" w:rsidRDefault="00666E33">
                <w:pPr>
                  <w:pStyle w:val="a5"/>
                  <w:rPr>
                    <w:rStyle w:val="a9"/>
                    <w:rFonts w:cs="Times New Roman"/>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- 3 -</w:t>
                </w:r>
                <w:r>
                  <w:rPr>
                    <w:rStyle w:val="a9"/>
                    <w:sz w:val="28"/>
                    <w:szCs w:val="2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33" w:rsidRDefault="00666E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6E33">
      <w:r>
        <w:separator/>
      </w:r>
    </w:p>
  </w:footnote>
  <w:footnote w:type="continuationSeparator" w:id="0">
    <w:p w:rsidR="00000000" w:rsidRDefault="00666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33" w:rsidRDefault="00666E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76" w:rsidRDefault="00AF0176" w:rsidP="00666E33">
    <w:pPr>
      <w:pStyle w:val="a6"/>
      <w:pBdr>
        <w:bottom w:val="none" w:sz="0" w:space="0" w:color="auto"/>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33" w:rsidRDefault="00666E3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embedSystemFonts/>
  <w:bordersDoNotSurroundHeader/>
  <w:bordersDoNotSurroundFooter/>
  <w:documentProtection w:edit="forms" w:formatting="1" w:enforcement="1" w:cryptProviderType="rsaFull" w:cryptAlgorithmClass="hash" w:cryptAlgorithmType="typeAny" w:cryptAlgorithmSid="4" w:cryptSpinCount="0" w:hash="nz3A0t3jvuqA1xHa/ASp9o7wr68=" w:salt="cwZUtCYF4MDM11T0vFLwBw=="/>
  <w:defaultTabStop w:val="420"/>
  <w:doNotHyphenateCaps/>
  <w:evenAndOddHeader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8C0"/>
    <w:rsid w:val="00006733"/>
    <w:rsid w:val="000A1ED1"/>
    <w:rsid w:val="000C0047"/>
    <w:rsid w:val="000D030D"/>
    <w:rsid w:val="000D0727"/>
    <w:rsid w:val="000E06B7"/>
    <w:rsid w:val="000E19C6"/>
    <w:rsid w:val="000E19E6"/>
    <w:rsid w:val="000F3A65"/>
    <w:rsid w:val="000F44ED"/>
    <w:rsid w:val="000F487E"/>
    <w:rsid w:val="00103057"/>
    <w:rsid w:val="001032B5"/>
    <w:rsid w:val="00106289"/>
    <w:rsid w:val="001119F7"/>
    <w:rsid w:val="00114D1E"/>
    <w:rsid w:val="00122B3C"/>
    <w:rsid w:val="00150AEE"/>
    <w:rsid w:val="001A0054"/>
    <w:rsid w:val="001A1100"/>
    <w:rsid w:val="001B3CBB"/>
    <w:rsid w:val="001B510F"/>
    <w:rsid w:val="001D0D27"/>
    <w:rsid w:val="001E1092"/>
    <w:rsid w:val="001E1CB2"/>
    <w:rsid w:val="00201861"/>
    <w:rsid w:val="00202F09"/>
    <w:rsid w:val="00211CE7"/>
    <w:rsid w:val="0025365E"/>
    <w:rsid w:val="00267300"/>
    <w:rsid w:val="0028429F"/>
    <w:rsid w:val="00285C91"/>
    <w:rsid w:val="00290A52"/>
    <w:rsid w:val="002939B3"/>
    <w:rsid w:val="00294A7D"/>
    <w:rsid w:val="002A319A"/>
    <w:rsid w:val="002D0DC0"/>
    <w:rsid w:val="002D2636"/>
    <w:rsid w:val="00301130"/>
    <w:rsid w:val="00304B11"/>
    <w:rsid w:val="00304C5C"/>
    <w:rsid w:val="00305B9C"/>
    <w:rsid w:val="00330CB3"/>
    <w:rsid w:val="00344A75"/>
    <w:rsid w:val="003539C4"/>
    <w:rsid w:val="00380C88"/>
    <w:rsid w:val="003A62A3"/>
    <w:rsid w:val="003B28CD"/>
    <w:rsid w:val="003C3235"/>
    <w:rsid w:val="003C623C"/>
    <w:rsid w:val="003D4E11"/>
    <w:rsid w:val="003E15FC"/>
    <w:rsid w:val="003E48DA"/>
    <w:rsid w:val="003E740C"/>
    <w:rsid w:val="003F5CFC"/>
    <w:rsid w:val="00407F84"/>
    <w:rsid w:val="004456D7"/>
    <w:rsid w:val="004668ED"/>
    <w:rsid w:val="0046705B"/>
    <w:rsid w:val="00476C6B"/>
    <w:rsid w:val="004C4538"/>
    <w:rsid w:val="004D0EB1"/>
    <w:rsid w:val="004D4B05"/>
    <w:rsid w:val="004E7FDC"/>
    <w:rsid w:val="00526172"/>
    <w:rsid w:val="00552D9A"/>
    <w:rsid w:val="00561B83"/>
    <w:rsid w:val="00564B37"/>
    <w:rsid w:val="00565696"/>
    <w:rsid w:val="0057019A"/>
    <w:rsid w:val="0057360A"/>
    <w:rsid w:val="00595594"/>
    <w:rsid w:val="005C09E5"/>
    <w:rsid w:val="005C3B86"/>
    <w:rsid w:val="005E2229"/>
    <w:rsid w:val="005F5701"/>
    <w:rsid w:val="00606D7F"/>
    <w:rsid w:val="00607EC3"/>
    <w:rsid w:val="00617088"/>
    <w:rsid w:val="00617F67"/>
    <w:rsid w:val="006319A9"/>
    <w:rsid w:val="00666E33"/>
    <w:rsid w:val="006A1396"/>
    <w:rsid w:val="006A2209"/>
    <w:rsid w:val="006A410C"/>
    <w:rsid w:val="006C3F29"/>
    <w:rsid w:val="006E7BD6"/>
    <w:rsid w:val="006F377B"/>
    <w:rsid w:val="00710A21"/>
    <w:rsid w:val="0072635E"/>
    <w:rsid w:val="00732590"/>
    <w:rsid w:val="00746237"/>
    <w:rsid w:val="00776F71"/>
    <w:rsid w:val="0078006F"/>
    <w:rsid w:val="007938F7"/>
    <w:rsid w:val="007A6454"/>
    <w:rsid w:val="007E5AE6"/>
    <w:rsid w:val="00804C5B"/>
    <w:rsid w:val="00810137"/>
    <w:rsid w:val="00830619"/>
    <w:rsid w:val="008817A1"/>
    <w:rsid w:val="00885E06"/>
    <w:rsid w:val="008A4259"/>
    <w:rsid w:val="008A44B3"/>
    <w:rsid w:val="008B69D4"/>
    <w:rsid w:val="008C4C4B"/>
    <w:rsid w:val="008E1F88"/>
    <w:rsid w:val="00926B47"/>
    <w:rsid w:val="00931002"/>
    <w:rsid w:val="00940970"/>
    <w:rsid w:val="00946751"/>
    <w:rsid w:val="009475D0"/>
    <w:rsid w:val="00954088"/>
    <w:rsid w:val="00973204"/>
    <w:rsid w:val="00973821"/>
    <w:rsid w:val="00973A39"/>
    <w:rsid w:val="00981772"/>
    <w:rsid w:val="00994B00"/>
    <w:rsid w:val="00997A41"/>
    <w:rsid w:val="009C6476"/>
    <w:rsid w:val="009D157F"/>
    <w:rsid w:val="009D2D12"/>
    <w:rsid w:val="009D6137"/>
    <w:rsid w:val="009D73FF"/>
    <w:rsid w:val="009E3538"/>
    <w:rsid w:val="009E5843"/>
    <w:rsid w:val="009E5D3A"/>
    <w:rsid w:val="00A23F0B"/>
    <w:rsid w:val="00A24E68"/>
    <w:rsid w:val="00A31AAC"/>
    <w:rsid w:val="00A427A5"/>
    <w:rsid w:val="00A54EAD"/>
    <w:rsid w:val="00A613A2"/>
    <w:rsid w:val="00A709A8"/>
    <w:rsid w:val="00A86257"/>
    <w:rsid w:val="00AA030D"/>
    <w:rsid w:val="00AA1DA7"/>
    <w:rsid w:val="00AA6842"/>
    <w:rsid w:val="00AD133A"/>
    <w:rsid w:val="00AD4E5A"/>
    <w:rsid w:val="00AF0176"/>
    <w:rsid w:val="00B07998"/>
    <w:rsid w:val="00B1204F"/>
    <w:rsid w:val="00B15AFF"/>
    <w:rsid w:val="00B178C0"/>
    <w:rsid w:val="00B3028F"/>
    <w:rsid w:val="00B30D9B"/>
    <w:rsid w:val="00B46593"/>
    <w:rsid w:val="00B6365F"/>
    <w:rsid w:val="00B70A5C"/>
    <w:rsid w:val="00B71F9E"/>
    <w:rsid w:val="00B93B18"/>
    <w:rsid w:val="00B94F8C"/>
    <w:rsid w:val="00BA15B0"/>
    <w:rsid w:val="00BA61F2"/>
    <w:rsid w:val="00BB47A0"/>
    <w:rsid w:val="00BD2494"/>
    <w:rsid w:val="00BF2B7D"/>
    <w:rsid w:val="00C027DC"/>
    <w:rsid w:val="00C12F04"/>
    <w:rsid w:val="00C23522"/>
    <w:rsid w:val="00C370D9"/>
    <w:rsid w:val="00C40CED"/>
    <w:rsid w:val="00C438D9"/>
    <w:rsid w:val="00C54E5E"/>
    <w:rsid w:val="00C5561C"/>
    <w:rsid w:val="00C569BE"/>
    <w:rsid w:val="00C74239"/>
    <w:rsid w:val="00C74A61"/>
    <w:rsid w:val="00C765AF"/>
    <w:rsid w:val="00CA5F8F"/>
    <w:rsid w:val="00CA6CA0"/>
    <w:rsid w:val="00CB6410"/>
    <w:rsid w:val="00CC4CB5"/>
    <w:rsid w:val="00CC7E76"/>
    <w:rsid w:val="00CD3CCA"/>
    <w:rsid w:val="00CD5BD9"/>
    <w:rsid w:val="00CE0C05"/>
    <w:rsid w:val="00CE6C2A"/>
    <w:rsid w:val="00CF6DB4"/>
    <w:rsid w:val="00D15D78"/>
    <w:rsid w:val="00D35B28"/>
    <w:rsid w:val="00D376FA"/>
    <w:rsid w:val="00D564D8"/>
    <w:rsid w:val="00D77534"/>
    <w:rsid w:val="00D80079"/>
    <w:rsid w:val="00DB1356"/>
    <w:rsid w:val="00DD1664"/>
    <w:rsid w:val="00DF03A5"/>
    <w:rsid w:val="00DF19C7"/>
    <w:rsid w:val="00DF1BD3"/>
    <w:rsid w:val="00E13969"/>
    <w:rsid w:val="00E208F2"/>
    <w:rsid w:val="00E21F19"/>
    <w:rsid w:val="00E66EBE"/>
    <w:rsid w:val="00E84336"/>
    <w:rsid w:val="00E9186C"/>
    <w:rsid w:val="00E93C68"/>
    <w:rsid w:val="00E950EE"/>
    <w:rsid w:val="00EA2AC2"/>
    <w:rsid w:val="00EB692D"/>
    <w:rsid w:val="00EC7021"/>
    <w:rsid w:val="00EC7B63"/>
    <w:rsid w:val="00EF4BFE"/>
    <w:rsid w:val="00F1102A"/>
    <w:rsid w:val="00F4556C"/>
    <w:rsid w:val="00F51D0D"/>
    <w:rsid w:val="00F52CA6"/>
    <w:rsid w:val="00F542F4"/>
    <w:rsid w:val="00F76B8B"/>
    <w:rsid w:val="00F82871"/>
    <w:rsid w:val="00FA17F5"/>
    <w:rsid w:val="00FF2A7A"/>
    <w:rsid w:val="25DA44B1"/>
    <w:rsid w:val="32363A50"/>
    <w:rsid w:val="40BA5939"/>
    <w:rsid w:val="4D6D348F"/>
    <w:rsid w:val="4F5816FF"/>
    <w:rsid w:val="58DD7FD9"/>
    <w:rsid w:val="7C160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Body Text Indent 2" w:semiHidden="0" w:unhideWhenUsed="0"/>
    <w:lsdException w:name="Strong" w:locked="1" w:semiHidden="0" w:uiPriority="0" w:unhideWhenUsed="0" w:qFormat="1"/>
    <w:lsdException w:name="Emphasis" w:locked="1" w:semiHidden="0" w:uiPriority="0" w:unhideWhenUsed="0" w:qFormat="1"/>
    <w:lsdException w:name="Plain Text" w:semiHidden="0" w:unhideWhenUsed="0"/>
    <w:lsdException w:name="Normal (Web)" w:semiHidden="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pPr>
      <w:widowControl w:val="0"/>
      <w:jc w:val="both"/>
    </w:pPr>
    <w:rPr>
      <w:rFonts w:hAnsi="Courier New"/>
      <w:kern w:val="2"/>
      <w:sz w:val="21"/>
      <w:szCs w:val="21"/>
    </w:rPr>
  </w:style>
  <w:style w:type="paragraph" w:styleId="2">
    <w:name w:val="Body Text Indent 2"/>
    <w:basedOn w:val="a"/>
    <w:link w:val="2Char"/>
    <w:uiPriority w:val="99"/>
    <w:pPr>
      <w:widowControl w:val="0"/>
      <w:spacing w:after="120" w:line="480" w:lineRule="auto"/>
      <w:ind w:leftChars="200" w:left="420"/>
      <w:jc w:val="both"/>
    </w:pPr>
    <w:rPr>
      <w:rFonts w:ascii="Times New Roman" w:hAnsi="Times New Roman" w:cs="Times New Roman"/>
      <w:kern w:val="2"/>
      <w:sz w:val="21"/>
      <w:szCs w:val="21"/>
    </w:rPr>
  </w:style>
  <w:style w:type="paragraph" w:styleId="a4">
    <w:name w:val="Balloon Text"/>
    <w:basedOn w:val="a"/>
    <w:link w:val="Char0"/>
    <w:uiPriority w:val="99"/>
    <w:semiHidden/>
    <w:rPr>
      <w:sz w:val="18"/>
      <w:szCs w:val="18"/>
    </w:rPr>
  </w:style>
  <w:style w:type="paragraph" w:styleId="a5">
    <w:name w:val="footer"/>
    <w:basedOn w:val="a"/>
    <w:link w:val="Char1"/>
    <w:uiPriority w:val="99"/>
    <w:qFormat/>
    <w:pPr>
      <w:tabs>
        <w:tab w:val="center" w:pos="4153"/>
        <w:tab w:val="right" w:pos="8306"/>
      </w:tabs>
      <w:snapToGrid w:val="0"/>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100" w:beforeAutospacing="1" w:after="100" w:afterAutospacing="1"/>
    </w:pPr>
    <w:rPr>
      <w:color w:val="000000"/>
    </w:rPr>
  </w:style>
  <w:style w:type="table" w:styleId="a8">
    <w:name w:val="Table Grid"/>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basedOn w:val="a0"/>
    <w:uiPriority w:val="99"/>
  </w:style>
  <w:style w:type="character" w:customStyle="1" w:styleId="Char2">
    <w:name w:val="页眉 Char"/>
    <w:basedOn w:val="a0"/>
    <w:link w:val="a6"/>
    <w:uiPriority w:val="99"/>
    <w:semiHidden/>
    <w:locked/>
    <w:rPr>
      <w:rFonts w:ascii="宋体" w:eastAsia="宋体" w:cs="宋体"/>
      <w:kern w:val="0"/>
      <w:sz w:val="18"/>
      <w:szCs w:val="18"/>
    </w:rPr>
  </w:style>
  <w:style w:type="character" w:customStyle="1" w:styleId="Char1">
    <w:name w:val="页脚 Char"/>
    <w:basedOn w:val="a0"/>
    <w:link w:val="a5"/>
    <w:uiPriority w:val="99"/>
    <w:semiHidden/>
    <w:qFormat/>
    <w:locked/>
    <w:rPr>
      <w:rFonts w:ascii="宋体" w:eastAsia="宋体" w:cs="宋体"/>
      <w:kern w:val="0"/>
      <w:sz w:val="18"/>
      <w:szCs w:val="18"/>
    </w:rPr>
  </w:style>
  <w:style w:type="character" w:customStyle="1" w:styleId="2Char">
    <w:name w:val="正文文本缩进 2 Char"/>
    <w:basedOn w:val="a0"/>
    <w:link w:val="2"/>
    <w:uiPriority w:val="99"/>
    <w:semiHidden/>
    <w:locked/>
    <w:rPr>
      <w:rFonts w:ascii="宋体" w:eastAsia="宋体" w:cs="宋体"/>
      <w:kern w:val="0"/>
      <w:sz w:val="24"/>
      <w:szCs w:val="24"/>
    </w:rPr>
  </w:style>
  <w:style w:type="character" w:customStyle="1" w:styleId="Char0">
    <w:name w:val="批注框文本 Char"/>
    <w:basedOn w:val="a0"/>
    <w:link w:val="a4"/>
    <w:uiPriority w:val="99"/>
    <w:locked/>
    <w:rPr>
      <w:rFonts w:ascii="宋体" w:eastAsia="宋体" w:cs="宋体"/>
      <w:sz w:val="18"/>
      <w:szCs w:val="18"/>
    </w:rPr>
  </w:style>
  <w:style w:type="character" w:customStyle="1" w:styleId="Char">
    <w:name w:val="纯文本 Char"/>
    <w:basedOn w:val="a0"/>
    <w:link w:val="a3"/>
    <w:uiPriority w:val="99"/>
    <w:semiHidden/>
    <w:locked/>
    <w:rPr>
      <w:rFonts w:ascii="宋体" w:hAnsi="Courier New" w:cs="宋体"/>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1431</Words>
  <Characters>290</Characters>
  <Application>Microsoft Office Word</Application>
  <DocSecurity>0</DocSecurity>
  <Lines>2</Lines>
  <Paragraphs>3</Paragraphs>
  <ScaleCrop>false</ScaleCrop>
  <Company>China</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苏教科院科〔2015〕   号</dc:title>
  <dc:creator>User</dc:creator>
  <cp:lastModifiedBy>MLZX</cp:lastModifiedBy>
  <cp:revision>24</cp:revision>
  <cp:lastPrinted>2020-05-18T06:46:00Z</cp:lastPrinted>
  <dcterms:created xsi:type="dcterms:W3CDTF">2019-03-25T09:06:00Z</dcterms:created>
  <dcterms:modified xsi:type="dcterms:W3CDTF">2020-05-18T06:46:00Z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